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1A" w:rsidRPr="004E20E8" w:rsidRDefault="0066041A">
      <w:pPr>
        <w:spacing w:before="8" w:line="100" w:lineRule="exact"/>
        <w:rPr>
          <w:rFonts w:ascii="Arial" w:hAnsi="Arial" w:cs="Arial"/>
          <w:sz w:val="24"/>
          <w:szCs w:val="24"/>
          <w:lang w:val="es-CO"/>
        </w:rPr>
      </w:pPr>
    </w:p>
    <w:p w:rsidR="00F61589" w:rsidRPr="004E20E8" w:rsidRDefault="00F61589">
      <w:pPr>
        <w:spacing w:before="8" w:line="100" w:lineRule="exact"/>
        <w:rPr>
          <w:rFonts w:ascii="Arial" w:hAnsi="Arial" w:cs="Arial"/>
          <w:sz w:val="24"/>
          <w:szCs w:val="24"/>
          <w:lang w:val="es-CO"/>
        </w:rPr>
      </w:pPr>
    </w:p>
    <w:p w:rsidR="00F32E6E" w:rsidRDefault="00F32E6E" w:rsidP="001C3345">
      <w:pPr>
        <w:ind w:left="961"/>
        <w:rPr>
          <w:rFonts w:ascii="Arial" w:eastAsia="Cambria" w:hAnsi="Arial" w:cs="Arial"/>
          <w:sz w:val="24"/>
          <w:szCs w:val="24"/>
          <w:lang w:val="es-CO"/>
        </w:rPr>
      </w:pPr>
    </w:p>
    <w:p w:rsidR="00700BD9" w:rsidRPr="004E20E8" w:rsidRDefault="00700BD9" w:rsidP="001C3345">
      <w:pPr>
        <w:ind w:left="961"/>
        <w:rPr>
          <w:rFonts w:ascii="Arial" w:eastAsia="Cambria" w:hAnsi="Arial" w:cs="Arial"/>
          <w:sz w:val="24"/>
          <w:szCs w:val="24"/>
          <w:lang w:val="es-CO"/>
        </w:rPr>
      </w:pPr>
    </w:p>
    <w:p w:rsidR="002E5B1E" w:rsidRPr="00700BD9" w:rsidRDefault="00F61589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  <w:r w:rsidRPr="00700BD9">
        <w:rPr>
          <w:rFonts w:ascii="Arial" w:eastAsia="Cambria" w:hAnsi="Arial" w:cs="Arial"/>
          <w:b/>
          <w:sz w:val="28"/>
          <w:szCs w:val="24"/>
          <w:lang w:val="es-CO"/>
        </w:rPr>
        <w:t>“</w:t>
      </w:r>
      <w:r w:rsidR="003C5F50">
        <w:rPr>
          <w:rFonts w:ascii="Arial" w:eastAsia="Cambria" w:hAnsi="Arial" w:cs="Arial"/>
          <w:b/>
          <w:sz w:val="28"/>
          <w:szCs w:val="24"/>
          <w:lang w:val="es-CO"/>
        </w:rPr>
        <w:t>YO CREO EN INFOTEP</w:t>
      </w:r>
      <w:r w:rsidRPr="00700BD9">
        <w:rPr>
          <w:rFonts w:ascii="Arial" w:eastAsia="Cambria" w:hAnsi="Arial" w:cs="Arial"/>
          <w:b/>
          <w:sz w:val="28"/>
          <w:szCs w:val="24"/>
          <w:lang w:val="es-CO"/>
        </w:rPr>
        <w:t>”</w:t>
      </w:r>
    </w:p>
    <w:p w:rsidR="002E5B1E" w:rsidRPr="00700BD9" w:rsidRDefault="00E01375" w:rsidP="00F32E6E">
      <w:pPr>
        <w:ind w:left="961" w:right="795"/>
        <w:jc w:val="center"/>
        <w:rPr>
          <w:rFonts w:ascii="Arial" w:eastAsia="Cambria" w:hAnsi="Arial" w:cs="Arial"/>
          <w:sz w:val="28"/>
          <w:szCs w:val="24"/>
          <w:lang w:val="es-CO"/>
        </w:rPr>
      </w:pPr>
      <w:r>
        <w:rPr>
          <w:rFonts w:ascii="Arial" w:eastAsia="Cambria" w:hAnsi="Arial" w:cs="Arial"/>
          <w:sz w:val="28"/>
          <w:szCs w:val="24"/>
          <w:lang w:val="es-CO"/>
        </w:rPr>
        <w:t xml:space="preserve">Silvia Montoya </w:t>
      </w:r>
      <w:proofErr w:type="spellStart"/>
      <w:r>
        <w:rPr>
          <w:rFonts w:ascii="Arial" w:eastAsia="Cambria" w:hAnsi="Arial" w:cs="Arial"/>
          <w:sz w:val="28"/>
          <w:szCs w:val="24"/>
          <w:lang w:val="es-CO"/>
        </w:rPr>
        <w:t>Duffis</w:t>
      </w:r>
      <w:proofErr w:type="spellEnd"/>
      <w:r w:rsidR="00F61589" w:rsidRPr="00700BD9">
        <w:rPr>
          <w:rFonts w:ascii="Arial" w:eastAsia="Cambria" w:hAnsi="Arial" w:cs="Arial"/>
          <w:sz w:val="28"/>
          <w:szCs w:val="24"/>
          <w:lang w:val="es-CO"/>
        </w:rPr>
        <w:t>, Rector</w:t>
      </w:r>
      <w:r>
        <w:rPr>
          <w:rFonts w:ascii="Arial" w:eastAsia="Cambria" w:hAnsi="Arial" w:cs="Arial"/>
          <w:sz w:val="28"/>
          <w:szCs w:val="24"/>
          <w:lang w:val="es-CO"/>
        </w:rPr>
        <w:t>a</w:t>
      </w:r>
    </w:p>
    <w:p w:rsidR="00336E30" w:rsidRPr="00700BD9" w:rsidRDefault="002E5B1E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  <w:r w:rsidRPr="00700BD9">
        <w:rPr>
          <w:rFonts w:ascii="Arial" w:eastAsia="Cambria" w:hAnsi="Arial" w:cs="Arial"/>
          <w:b/>
          <w:sz w:val="28"/>
          <w:szCs w:val="24"/>
          <w:lang w:val="es-CO"/>
        </w:rPr>
        <w:t xml:space="preserve"> </w:t>
      </w:r>
    </w:p>
    <w:p w:rsidR="002E5B1E" w:rsidRPr="00700BD9" w:rsidRDefault="002E5B1E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C07B44" w:rsidRPr="00700BD9" w:rsidRDefault="00C07B44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163559" w:rsidRPr="00700BD9" w:rsidRDefault="00163559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700BD9" w:rsidRPr="00700BD9" w:rsidRDefault="00700BD9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66041A" w:rsidRPr="00700BD9" w:rsidRDefault="009973FA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  <w:r w:rsidRPr="00700BD9">
        <w:rPr>
          <w:rFonts w:ascii="Arial" w:eastAsia="Cambria" w:hAnsi="Arial" w:cs="Arial"/>
          <w:b/>
          <w:sz w:val="28"/>
          <w:szCs w:val="24"/>
          <w:lang w:val="es-CO"/>
        </w:rPr>
        <w:t>PLAN</w:t>
      </w:r>
      <w:r w:rsidR="000E3C44" w:rsidRPr="00700BD9">
        <w:rPr>
          <w:rFonts w:ascii="Arial" w:eastAsia="Cambria" w:hAnsi="Arial" w:cs="Arial"/>
          <w:b/>
          <w:sz w:val="28"/>
          <w:szCs w:val="24"/>
          <w:lang w:val="es-CO"/>
        </w:rPr>
        <w:t xml:space="preserve"> DE PARTICIPACIÓN</w:t>
      </w:r>
      <w:r w:rsidR="000E3C44" w:rsidRPr="00700BD9">
        <w:rPr>
          <w:rFonts w:ascii="Arial" w:eastAsia="Cambria" w:hAnsi="Arial" w:cs="Arial"/>
          <w:b/>
          <w:spacing w:val="1"/>
          <w:sz w:val="28"/>
          <w:szCs w:val="24"/>
          <w:lang w:val="es-CO"/>
        </w:rPr>
        <w:t xml:space="preserve"> </w:t>
      </w:r>
      <w:r w:rsidR="009B0AD3" w:rsidRPr="00700BD9">
        <w:rPr>
          <w:rFonts w:ascii="Arial" w:eastAsia="Cambria" w:hAnsi="Arial" w:cs="Arial"/>
          <w:b/>
          <w:spacing w:val="1"/>
          <w:sz w:val="28"/>
          <w:szCs w:val="24"/>
          <w:lang w:val="es-CO"/>
        </w:rPr>
        <w:t>C</w:t>
      </w:r>
      <w:r w:rsidR="009B0AD3" w:rsidRPr="00700BD9">
        <w:rPr>
          <w:rFonts w:ascii="Arial" w:eastAsia="Cambria" w:hAnsi="Arial" w:cs="Arial"/>
          <w:b/>
          <w:spacing w:val="-2"/>
          <w:sz w:val="28"/>
          <w:szCs w:val="24"/>
          <w:lang w:val="es-CO"/>
        </w:rPr>
        <w:t>I</w:t>
      </w:r>
      <w:r w:rsidR="009B0AD3" w:rsidRPr="00700BD9">
        <w:rPr>
          <w:rFonts w:ascii="Arial" w:eastAsia="Cambria" w:hAnsi="Arial" w:cs="Arial"/>
          <w:b/>
          <w:sz w:val="28"/>
          <w:szCs w:val="24"/>
          <w:lang w:val="es-CO"/>
        </w:rPr>
        <w:t>U</w:t>
      </w:r>
      <w:r w:rsidR="009B0AD3" w:rsidRPr="00700BD9">
        <w:rPr>
          <w:rFonts w:ascii="Arial" w:eastAsia="Cambria" w:hAnsi="Arial" w:cs="Arial"/>
          <w:b/>
          <w:spacing w:val="2"/>
          <w:sz w:val="28"/>
          <w:szCs w:val="24"/>
          <w:lang w:val="es-CO"/>
        </w:rPr>
        <w:t>D</w:t>
      </w:r>
      <w:r w:rsidR="009B0AD3" w:rsidRPr="00700BD9">
        <w:rPr>
          <w:rFonts w:ascii="Arial" w:eastAsia="Cambria" w:hAnsi="Arial" w:cs="Arial"/>
          <w:b/>
          <w:spacing w:val="-1"/>
          <w:sz w:val="28"/>
          <w:szCs w:val="24"/>
          <w:lang w:val="es-CO"/>
        </w:rPr>
        <w:t>A</w:t>
      </w:r>
      <w:r w:rsidR="009B0AD3" w:rsidRPr="00700BD9">
        <w:rPr>
          <w:rFonts w:ascii="Arial" w:eastAsia="Cambria" w:hAnsi="Arial" w:cs="Arial"/>
          <w:b/>
          <w:spacing w:val="1"/>
          <w:sz w:val="28"/>
          <w:szCs w:val="24"/>
          <w:lang w:val="es-CO"/>
        </w:rPr>
        <w:t>D</w:t>
      </w:r>
      <w:r w:rsidR="009B0AD3" w:rsidRPr="00700BD9">
        <w:rPr>
          <w:rFonts w:ascii="Arial" w:eastAsia="Cambria" w:hAnsi="Arial" w:cs="Arial"/>
          <w:b/>
          <w:spacing w:val="-1"/>
          <w:sz w:val="28"/>
          <w:szCs w:val="24"/>
          <w:lang w:val="es-CO"/>
        </w:rPr>
        <w:t>A</w:t>
      </w:r>
      <w:r w:rsidR="009B0AD3" w:rsidRPr="00700BD9">
        <w:rPr>
          <w:rFonts w:ascii="Arial" w:eastAsia="Cambria" w:hAnsi="Arial" w:cs="Arial"/>
          <w:b/>
          <w:spacing w:val="4"/>
          <w:sz w:val="28"/>
          <w:szCs w:val="24"/>
          <w:lang w:val="es-CO"/>
        </w:rPr>
        <w:t>N</w:t>
      </w:r>
      <w:r w:rsidR="009B0AD3" w:rsidRPr="00700BD9">
        <w:rPr>
          <w:rFonts w:ascii="Arial" w:eastAsia="Cambria" w:hAnsi="Arial" w:cs="Arial"/>
          <w:b/>
          <w:spacing w:val="-2"/>
          <w:sz w:val="28"/>
          <w:szCs w:val="24"/>
          <w:lang w:val="es-CO"/>
        </w:rPr>
        <w:t>Í</w:t>
      </w:r>
      <w:r w:rsidR="009B0AD3" w:rsidRPr="00700BD9">
        <w:rPr>
          <w:rFonts w:ascii="Arial" w:eastAsia="Cambria" w:hAnsi="Arial" w:cs="Arial"/>
          <w:b/>
          <w:spacing w:val="-1"/>
          <w:sz w:val="28"/>
          <w:szCs w:val="24"/>
          <w:lang w:val="es-CO"/>
        </w:rPr>
        <w:t>A</w:t>
      </w:r>
    </w:p>
    <w:p w:rsidR="00F61589" w:rsidRPr="00700BD9" w:rsidRDefault="00F61589" w:rsidP="00F32E6E">
      <w:pPr>
        <w:ind w:left="961" w:right="795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  <w:r w:rsidRPr="00700BD9">
        <w:rPr>
          <w:rFonts w:ascii="Arial" w:eastAsia="Cambria" w:hAnsi="Arial" w:cs="Arial"/>
          <w:b/>
          <w:sz w:val="28"/>
          <w:szCs w:val="24"/>
          <w:lang w:val="es-CO"/>
        </w:rPr>
        <w:t>VIGENCIA 2017</w:t>
      </w:r>
    </w:p>
    <w:p w:rsidR="0066041A" w:rsidRPr="00700BD9" w:rsidRDefault="0066041A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163559" w:rsidRPr="00700BD9" w:rsidRDefault="0016355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2E5B1E" w:rsidRPr="00700BD9" w:rsidRDefault="002E5B1E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700BD9" w:rsidRPr="00700BD9" w:rsidRDefault="00700BD9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2E5B1E" w:rsidRPr="00700BD9" w:rsidRDefault="002E5B1E">
      <w:pPr>
        <w:spacing w:before="7" w:line="240" w:lineRule="exact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2E5B1E" w:rsidRPr="00700BD9" w:rsidRDefault="00F61589" w:rsidP="00F61589">
      <w:pPr>
        <w:spacing w:before="7" w:line="240" w:lineRule="exact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  <w:r w:rsidRPr="00700BD9">
        <w:rPr>
          <w:rFonts w:ascii="Arial" w:eastAsia="Cambria" w:hAnsi="Arial" w:cs="Arial"/>
          <w:b/>
          <w:sz w:val="28"/>
          <w:szCs w:val="24"/>
          <w:lang w:val="es-CO"/>
        </w:rPr>
        <w:t>Instituto Nacional de Formació</w:t>
      </w:r>
      <w:r w:rsidR="002E5B1E" w:rsidRPr="00700BD9">
        <w:rPr>
          <w:rFonts w:ascii="Arial" w:eastAsia="Cambria" w:hAnsi="Arial" w:cs="Arial"/>
          <w:b/>
          <w:sz w:val="28"/>
          <w:szCs w:val="24"/>
          <w:lang w:val="es-CO"/>
        </w:rPr>
        <w:t xml:space="preserve">n </w:t>
      </w:r>
      <w:r w:rsidRPr="00700BD9">
        <w:rPr>
          <w:rFonts w:ascii="Arial" w:eastAsia="Cambria" w:hAnsi="Arial" w:cs="Arial"/>
          <w:b/>
          <w:sz w:val="28"/>
          <w:szCs w:val="24"/>
          <w:lang w:val="es-CO"/>
        </w:rPr>
        <w:t>Técnica</w:t>
      </w:r>
      <w:r w:rsidR="002E5B1E" w:rsidRPr="00700BD9">
        <w:rPr>
          <w:rFonts w:ascii="Arial" w:eastAsia="Cambria" w:hAnsi="Arial" w:cs="Arial"/>
          <w:b/>
          <w:sz w:val="28"/>
          <w:szCs w:val="24"/>
          <w:lang w:val="es-CO"/>
        </w:rPr>
        <w:t xml:space="preserve"> Profesional</w:t>
      </w:r>
      <w:r w:rsidR="00E01375">
        <w:rPr>
          <w:rFonts w:ascii="Arial" w:eastAsia="Cambria" w:hAnsi="Arial" w:cs="Arial"/>
          <w:b/>
          <w:sz w:val="28"/>
          <w:szCs w:val="24"/>
          <w:lang w:val="es-CO"/>
        </w:rPr>
        <w:t xml:space="preserve"> San Andrés Islas</w:t>
      </w:r>
    </w:p>
    <w:p w:rsidR="00F61589" w:rsidRPr="00700BD9" w:rsidRDefault="00F61589" w:rsidP="00F61589">
      <w:pPr>
        <w:spacing w:before="7" w:line="240" w:lineRule="exact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2E5B1E" w:rsidRPr="00700BD9" w:rsidRDefault="002E5B1E" w:rsidP="00F61589">
      <w:pPr>
        <w:spacing w:before="7" w:line="240" w:lineRule="exact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  <w:r w:rsidRPr="00700BD9">
        <w:rPr>
          <w:rFonts w:ascii="Arial" w:eastAsia="Cambria" w:hAnsi="Arial" w:cs="Arial"/>
          <w:b/>
          <w:sz w:val="28"/>
          <w:szCs w:val="24"/>
          <w:lang w:val="es-CO"/>
        </w:rPr>
        <w:t>INFOTEP</w:t>
      </w:r>
      <w:r w:rsidR="00E01375">
        <w:rPr>
          <w:rFonts w:ascii="Arial" w:eastAsia="Cambria" w:hAnsi="Arial" w:cs="Arial"/>
          <w:b/>
          <w:sz w:val="28"/>
          <w:szCs w:val="24"/>
          <w:lang w:val="es-CO"/>
        </w:rPr>
        <w:t xml:space="preserve"> SAI</w:t>
      </w:r>
    </w:p>
    <w:p w:rsidR="002E5B1E" w:rsidRPr="00700BD9" w:rsidRDefault="002E5B1E" w:rsidP="00F61589">
      <w:pPr>
        <w:spacing w:before="7" w:line="240" w:lineRule="exact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 w:rsidP="00F61589">
      <w:pPr>
        <w:spacing w:before="7" w:line="240" w:lineRule="exact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F61589" w:rsidRPr="00700BD9" w:rsidRDefault="00F61589" w:rsidP="00F61589">
      <w:pPr>
        <w:spacing w:before="7" w:line="240" w:lineRule="exact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2E5B1E" w:rsidRPr="00700BD9" w:rsidRDefault="00E01375" w:rsidP="00F61589">
      <w:pPr>
        <w:spacing w:before="7" w:line="240" w:lineRule="exact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  <w:r>
        <w:rPr>
          <w:rFonts w:ascii="Arial" w:eastAsia="Cambria" w:hAnsi="Arial" w:cs="Arial"/>
          <w:b/>
          <w:sz w:val="28"/>
          <w:szCs w:val="24"/>
          <w:lang w:val="es-CO"/>
        </w:rPr>
        <w:t>Archipiélago de San Andrés, Providencia y Santa Catalina</w:t>
      </w:r>
    </w:p>
    <w:p w:rsidR="00163559" w:rsidRPr="00700BD9" w:rsidRDefault="00163559" w:rsidP="00F61589">
      <w:pPr>
        <w:spacing w:before="7" w:line="240" w:lineRule="exact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2E5B1E" w:rsidRPr="00700BD9" w:rsidRDefault="002E5B1E" w:rsidP="00F61589">
      <w:pPr>
        <w:spacing w:before="7" w:line="240" w:lineRule="exact"/>
        <w:jc w:val="center"/>
        <w:rPr>
          <w:rFonts w:ascii="Arial" w:eastAsia="Cambria" w:hAnsi="Arial" w:cs="Arial"/>
          <w:b/>
          <w:sz w:val="28"/>
          <w:szCs w:val="24"/>
          <w:lang w:val="es-CO"/>
        </w:rPr>
      </w:pPr>
    </w:p>
    <w:p w:rsidR="002E5B1E" w:rsidRPr="00700BD9" w:rsidRDefault="002E5B1E" w:rsidP="00F61589">
      <w:pPr>
        <w:spacing w:before="7" w:line="240" w:lineRule="exact"/>
        <w:jc w:val="center"/>
        <w:rPr>
          <w:rFonts w:ascii="Arial" w:hAnsi="Arial" w:cs="Arial"/>
          <w:b/>
          <w:sz w:val="28"/>
          <w:szCs w:val="24"/>
          <w:lang w:val="es-CO"/>
        </w:rPr>
      </w:pPr>
      <w:r w:rsidRPr="00700BD9">
        <w:rPr>
          <w:rFonts w:ascii="Arial" w:eastAsia="Cambria" w:hAnsi="Arial" w:cs="Arial"/>
          <w:b/>
          <w:sz w:val="28"/>
          <w:szCs w:val="24"/>
          <w:lang w:val="es-CO"/>
        </w:rPr>
        <w:t>2017</w:t>
      </w:r>
    </w:p>
    <w:p w:rsidR="00600FC1" w:rsidRPr="004E20E8" w:rsidRDefault="00600FC1" w:rsidP="00CC63F0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163559" w:rsidRPr="004E20E8" w:rsidRDefault="00163559" w:rsidP="00CC63F0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700BD9" w:rsidRDefault="00700BD9" w:rsidP="00C36E68">
      <w:pPr>
        <w:spacing w:line="360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360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lastRenderedPageBreak/>
        <w:t>INTRODUCCIÓN</w:t>
      </w:r>
    </w:p>
    <w:p w:rsidR="00C36E68" w:rsidRPr="004E20E8" w:rsidRDefault="00C36E68" w:rsidP="00C36E68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La Atención al Ciudadano en el manejo de lo público es un aspecto fundamental, que implica un permanente esfuerzo de construcción conjunta entre la institución y la comunidad. Por ende, la participación de las personas tiene como fin orientar y direccionar la gestión al cumplimiento de los objetivos definidos. La meta esperada de los procesos de atención al ciudadano se dará en la medida que la población se involucre y participe en las tareas de desarrollo y que la administración muestre voluntad para acuerdos participativos.</w:t>
      </w:r>
    </w:p>
    <w:p w:rsidR="00C36E68" w:rsidRPr="004E20E8" w:rsidRDefault="00C36E68" w:rsidP="00C36E68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El presente documento pretende identificar y describir los espacios de participación Ciudadana que el INFOTEP</w:t>
      </w:r>
      <w:r w:rsidR="00E0137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SAI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ofrece y propone a sus grupos de interés, atendiendo la normatividad vigentes relacionada con los deberes y derechos de la población con referencia a la participación ciudadana. Así mismo, se han promovido medios efectivos de interlocución y diferentes espacios de participación que propician la interacción entre la institución y la ciudadanía.</w:t>
      </w: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700BD9" w:rsidRDefault="00700BD9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lastRenderedPageBreak/>
        <w:t>OBJETIVOS</w:t>
      </w:r>
    </w:p>
    <w:p w:rsidR="00C36E68" w:rsidRPr="004E20E8" w:rsidRDefault="00C36E68" w:rsidP="00C36E68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both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Objetivo General</w:t>
      </w:r>
    </w:p>
    <w:p w:rsidR="00C36E68" w:rsidRPr="004E20E8" w:rsidRDefault="00C36E68" w:rsidP="00C36E68">
      <w:pPr>
        <w:spacing w:line="275" w:lineRule="auto"/>
        <w:ind w:left="961" w:right="1014"/>
        <w:jc w:val="both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hAnsi="Arial" w:cs="Arial"/>
          <w:sz w:val="24"/>
          <w:szCs w:val="24"/>
          <w:lang w:val="es-CO"/>
        </w:rPr>
      </w:pPr>
      <w:r w:rsidRPr="004E20E8">
        <w:rPr>
          <w:rFonts w:ascii="Arial" w:hAnsi="Arial" w:cs="Arial"/>
          <w:sz w:val="24"/>
          <w:szCs w:val="24"/>
          <w:lang w:val="es-CO"/>
        </w:rPr>
        <w:t xml:space="preserve">Identificar y </w:t>
      </w:r>
      <w:r w:rsidR="00E01375">
        <w:rPr>
          <w:rFonts w:ascii="Arial" w:hAnsi="Arial" w:cs="Arial"/>
          <w:sz w:val="24"/>
          <w:szCs w:val="24"/>
          <w:lang w:val="es-CO"/>
        </w:rPr>
        <w:t>definir</w:t>
      </w:r>
      <w:r w:rsidRPr="004E20E8">
        <w:rPr>
          <w:rFonts w:ascii="Arial" w:hAnsi="Arial" w:cs="Arial"/>
          <w:sz w:val="24"/>
          <w:szCs w:val="24"/>
          <w:lang w:val="es-CO"/>
        </w:rPr>
        <w:t xml:space="preserve"> las acciones propuestas por el INFOTEP</w:t>
      </w:r>
      <w:r w:rsidR="00E01375">
        <w:rPr>
          <w:rFonts w:ascii="Arial" w:hAnsi="Arial" w:cs="Arial"/>
          <w:sz w:val="24"/>
          <w:szCs w:val="24"/>
          <w:lang w:val="es-CO"/>
        </w:rPr>
        <w:t xml:space="preserve"> SAI</w:t>
      </w:r>
      <w:r w:rsidRPr="004E20E8">
        <w:rPr>
          <w:rFonts w:ascii="Arial" w:hAnsi="Arial" w:cs="Arial"/>
          <w:sz w:val="24"/>
          <w:szCs w:val="24"/>
          <w:lang w:val="es-CO"/>
        </w:rPr>
        <w:t xml:space="preserve"> para el fomento</w:t>
      </w:r>
      <w:r w:rsidR="00E01375">
        <w:rPr>
          <w:rFonts w:ascii="Arial" w:hAnsi="Arial" w:cs="Arial"/>
          <w:sz w:val="24"/>
          <w:szCs w:val="24"/>
          <w:lang w:val="es-CO"/>
        </w:rPr>
        <w:t xml:space="preserve"> e incremento</w:t>
      </w:r>
      <w:r w:rsidRPr="004E20E8">
        <w:rPr>
          <w:rFonts w:ascii="Arial" w:hAnsi="Arial" w:cs="Arial"/>
          <w:sz w:val="24"/>
          <w:szCs w:val="24"/>
          <w:lang w:val="es-CO"/>
        </w:rPr>
        <w:t xml:space="preserve"> de la participación ciudadana en la construcción de planes, programas, gestión institucional y </w:t>
      </w:r>
      <w:r w:rsidR="00E01375">
        <w:rPr>
          <w:rFonts w:ascii="Arial" w:hAnsi="Arial" w:cs="Arial"/>
          <w:sz w:val="24"/>
          <w:szCs w:val="24"/>
          <w:lang w:val="es-CO"/>
        </w:rPr>
        <w:t>en la evaluación de los</w:t>
      </w:r>
      <w:r w:rsidRPr="004E20E8">
        <w:rPr>
          <w:rFonts w:ascii="Arial" w:hAnsi="Arial" w:cs="Arial"/>
          <w:sz w:val="24"/>
          <w:szCs w:val="24"/>
          <w:lang w:val="es-CO"/>
        </w:rPr>
        <w:t xml:space="preserve"> resultados.</w:t>
      </w: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hAnsi="Arial" w:cs="Arial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both"/>
        <w:rPr>
          <w:rFonts w:ascii="Arial" w:hAnsi="Arial" w:cs="Arial"/>
          <w:sz w:val="24"/>
          <w:szCs w:val="24"/>
          <w:lang w:val="es-CO"/>
        </w:rPr>
      </w:pPr>
    </w:p>
    <w:p w:rsidR="00C36E68" w:rsidRPr="004E20E8" w:rsidRDefault="00C36E68" w:rsidP="00C36E68">
      <w:pPr>
        <w:spacing w:line="275" w:lineRule="auto"/>
        <w:ind w:left="961" w:right="1014"/>
        <w:jc w:val="both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Objetivos Específicos</w:t>
      </w:r>
    </w:p>
    <w:p w:rsidR="00C36E68" w:rsidRPr="004E20E8" w:rsidRDefault="00C36E68" w:rsidP="00C36E68">
      <w:pPr>
        <w:spacing w:line="275" w:lineRule="auto"/>
        <w:ind w:left="961" w:right="1014"/>
        <w:jc w:val="both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hAnsi="Arial" w:cs="Arial"/>
          <w:sz w:val="24"/>
          <w:szCs w:val="24"/>
          <w:lang w:val="es-CO"/>
        </w:rPr>
      </w:pPr>
      <w:r w:rsidRPr="004E20E8">
        <w:rPr>
          <w:rFonts w:ascii="Arial" w:hAnsi="Arial" w:cs="Arial"/>
          <w:sz w:val="24"/>
          <w:szCs w:val="24"/>
          <w:lang w:val="es-CO"/>
        </w:rPr>
        <w:t xml:space="preserve">Informar al ciudadano sobre los </w:t>
      </w:r>
      <w:r w:rsidR="00E01375">
        <w:rPr>
          <w:rFonts w:ascii="Arial" w:hAnsi="Arial" w:cs="Arial"/>
          <w:sz w:val="24"/>
          <w:szCs w:val="24"/>
          <w:lang w:val="es-CO"/>
        </w:rPr>
        <w:t>espacios definidos para</w:t>
      </w:r>
      <w:r w:rsidRPr="004E20E8">
        <w:rPr>
          <w:rFonts w:ascii="Arial" w:hAnsi="Arial" w:cs="Arial"/>
          <w:sz w:val="24"/>
          <w:szCs w:val="24"/>
          <w:lang w:val="es-CO"/>
        </w:rPr>
        <w:t xml:space="preserve"> </w:t>
      </w:r>
      <w:r w:rsidR="00E01375">
        <w:rPr>
          <w:rFonts w:ascii="Arial" w:hAnsi="Arial" w:cs="Arial"/>
          <w:sz w:val="24"/>
          <w:szCs w:val="24"/>
          <w:lang w:val="es-CO"/>
        </w:rPr>
        <w:t>la</w:t>
      </w:r>
      <w:r w:rsidRPr="004E20E8">
        <w:rPr>
          <w:rFonts w:ascii="Arial" w:hAnsi="Arial" w:cs="Arial"/>
          <w:sz w:val="24"/>
          <w:szCs w:val="24"/>
          <w:lang w:val="es-CO"/>
        </w:rPr>
        <w:t xml:space="preserve"> participación ciudadana que promoverán</w:t>
      </w: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 xml:space="preserve"> </w:t>
      </w:r>
      <w:r w:rsidRPr="004E20E8">
        <w:rPr>
          <w:rFonts w:ascii="Arial" w:hAnsi="Arial" w:cs="Arial"/>
          <w:sz w:val="24"/>
          <w:szCs w:val="24"/>
          <w:lang w:val="es-CO"/>
        </w:rPr>
        <w:t>una comunicación permanente sobre los eventos y</w:t>
      </w: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 xml:space="preserve"> </w:t>
      </w:r>
      <w:r w:rsidRPr="004E20E8">
        <w:rPr>
          <w:rFonts w:ascii="Arial" w:hAnsi="Arial" w:cs="Arial"/>
          <w:sz w:val="24"/>
          <w:szCs w:val="24"/>
          <w:lang w:val="es-CO"/>
        </w:rPr>
        <w:t>acciones relacionadas con la gestión del INFOTEP</w:t>
      </w:r>
      <w:r w:rsidR="003C5F50">
        <w:rPr>
          <w:rFonts w:ascii="Arial" w:hAnsi="Arial" w:cs="Arial"/>
          <w:sz w:val="24"/>
          <w:szCs w:val="24"/>
          <w:lang w:val="es-CO"/>
        </w:rPr>
        <w:t xml:space="preserve"> SAI</w:t>
      </w:r>
      <w:r w:rsidRPr="004E20E8">
        <w:rPr>
          <w:rFonts w:ascii="Arial" w:hAnsi="Arial" w:cs="Arial"/>
          <w:sz w:val="24"/>
          <w:szCs w:val="24"/>
          <w:lang w:val="es-CO"/>
        </w:rPr>
        <w:t>.</w:t>
      </w: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hAnsi="Arial" w:cs="Arial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hAnsi="Arial" w:cs="Arial"/>
          <w:sz w:val="24"/>
          <w:szCs w:val="24"/>
          <w:lang w:val="es-CO"/>
        </w:rPr>
      </w:pPr>
      <w:r w:rsidRPr="004E20E8">
        <w:rPr>
          <w:rFonts w:ascii="Arial" w:hAnsi="Arial" w:cs="Arial"/>
          <w:sz w:val="24"/>
          <w:szCs w:val="24"/>
          <w:lang w:val="es-CO"/>
        </w:rPr>
        <w:t xml:space="preserve">Contribuir al fortalecimiento de la gestión institucional y a la gestión participativa a través de iniciativas dirigidas a la ciudadanía </w:t>
      </w:r>
      <w:r w:rsidR="00E01375">
        <w:rPr>
          <w:rFonts w:ascii="Arial" w:hAnsi="Arial" w:cs="Arial"/>
          <w:sz w:val="24"/>
          <w:szCs w:val="24"/>
          <w:lang w:val="es-CO"/>
        </w:rPr>
        <w:t xml:space="preserve">isleña, raizal y en general a la </w:t>
      </w:r>
      <w:r w:rsidRPr="004E20E8">
        <w:rPr>
          <w:rFonts w:ascii="Arial" w:hAnsi="Arial" w:cs="Arial"/>
          <w:sz w:val="24"/>
          <w:szCs w:val="24"/>
          <w:lang w:val="es-CO"/>
        </w:rPr>
        <w:t>institución.</w:t>
      </w: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Desarrollar </w:t>
      </w:r>
      <w:r w:rsidR="00E01375">
        <w:rPr>
          <w:rFonts w:ascii="Arial" w:eastAsia="Calibri" w:hAnsi="Arial" w:cs="Arial"/>
          <w:spacing w:val="-1"/>
          <w:sz w:val="24"/>
          <w:szCs w:val="24"/>
          <w:lang w:val="es-CO"/>
        </w:rPr>
        <w:t>la estrategia y espacios definidos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que permitan al INFOTEP</w:t>
      </w:r>
      <w:r w:rsidR="00E0137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SAI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E0137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fortalecer la participación en la formulación, seguimiento </w:t>
      </w:r>
      <w:proofErr w:type="spellStart"/>
      <w:r w:rsidR="00E01375">
        <w:rPr>
          <w:rFonts w:ascii="Arial" w:eastAsia="Calibri" w:hAnsi="Arial" w:cs="Arial"/>
          <w:spacing w:val="-1"/>
          <w:sz w:val="24"/>
          <w:szCs w:val="24"/>
          <w:lang w:val="es-CO"/>
        </w:rPr>
        <w:t>hy</w:t>
      </w:r>
      <w:proofErr w:type="spellEnd"/>
      <w:r w:rsidR="00E0137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evaluación de 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los planes</w:t>
      </w:r>
      <w:r w:rsidR="00E01375">
        <w:rPr>
          <w:rFonts w:ascii="Arial" w:eastAsia="Calibri" w:hAnsi="Arial" w:cs="Arial"/>
          <w:spacing w:val="-1"/>
          <w:sz w:val="24"/>
          <w:szCs w:val="24"/>
          <w:lang w:val="es-CO"/>
        </w:rPr>
        <w:t>,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programas</w:t>
      </w:r>
      <w:r w:rsidR="00E01375">
        <w:rPr>
          <w:rFonts w:ascii="Arial" w:eastAsia="Calibri" w:hAnsi="Arial" w:cs="Arial"/>
          <w:spacing w:val="-1"/>
          <w:sz w:val="24"/>
          <w:szCs w:val="24"/>
          <w:lang w:val="es-CO"/>
        </w:rPr>
        <w:t>, proyectos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y políticas que en la institución </w:t>
      </w:r>
      <w:r w:rsidR="00E01375">
        <w:rPr>
          <w:rFonts w:ascii="Arial" w:eastAsia="Calibri" w:hAnsi="Arial" w:cs="Arial"/>
          <w:spacing w:val="-1"/>
          <w:sz w:val="24"/>
          <w:szCs w:val="24"/>
          <w:lang w:val="es-CO"/>
        </w:rPr>
        <w:t>establezca para el cumplimiento de su Plan de Desarrollo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.</w:t>
      </w: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36E68" w:rsidRPr="004E20E8" w:rsidRDefault="00C36E68" w:rsidP="00C36E68">
      <w:pPr>
        <w:spacing w:line="276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700BD9" w:rsidRDefault="00700BD9" w:rsidP="002E1E42">
      <w:pPr>
        <w:spacing w:line="360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0B5012" w:rsidRDefault="000B5012" w:rsidP="002E1E42">
      <w:pPr>
        <w:spacing w:line="360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FF4270" w:rsidRPr="004E20E8" w:rsidRDefault="00CC63F0" w:rsidP="002E1E42">
      <w:pPr>
        <w:spacing w:line="360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lastRenderedPageBreak/>
        <w:t>MARCO TEÓRICO</w:t>
      </w:r>
    </w:p>
    <w:p w:rsidR="00A14C9F" w:rsidRPr="004E20E8" w:rsidRDefault="00A14C9F" w:rsidP="002E1E42">
      <w:pPr>
        <w:pStyle w:val="Default"/>
        <w:spacing w:line="360" w:lineRule="auto"/>
      </w:pPr>
    </w:p>
    <w:p w:rsidR="00A14C9F" w:rsidRPr="004E20E8" w:rsidRDefault="00A14C9F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bCs/>
          <w:color w:val="auto"/>
        </w:rPr>
        <w:t xml:space="preserve">Ciudadano: </w:t>
      </w:r>
      <w:r w:rsidRPr="004E20E8">
        <w:rPr>
          <w:color w:val="auto"/>
        </w:rPr>
        <w:t xml:space="preserve">Persona natural o jurídica (pública o privada), nacional, residente o no en Colombia, como también la persona extranjera que permanezca, tenga domicilio en el país, o tenga contacto con alguna autoridad pública, y en general cualquier miembro de la comunidad sin importar el vínculo jurídico que tenga con el Estado, y que sea destinatario de políticas públicas, se relacione o interactúe con éste con el fin de ejercer sus derechos civiles y/o políticos y cumplir con sus obligaciones. </w:t>
      </w:r>
    </w:p>
    <w:p w:rsidR="00A14C9F" w:rsidRPr="004E20E8" w:rsidRDefault="00A14C9F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bCs/>
          <w:color w:val="auto"/>
        </w:rPr>
        <w:t xml:space="preserve">Participación ciudadana: </w:t>
      </w:r>
      <w:r w:rsidRPr="004E20E8">
        <w:rPr>
          <w:color w:val="auto"/>
        </w:rPr>
        <w:t xml:space="preserve">es el derecho que tiene toda persona de expresarse libremente y difundir su pensamiento y opiniones, la de informar y recibir información veraz e imparcial. </w:t>
      </w:r>
    </w:p>
    <w:p w:rsidR="00A14C9F" w:rsidRPr="004E20E8" w:rsidRDefault="00A14C9F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color w:val="auto"/>
        </w:rPr>
        <w:t xml:space="preserve">Así mismo es el derecho que tienen todos los ciudadanos de participar activamente en el proceso de toma de decisiones que los afecten. </w:t>
      </w:r>
    </w:p>
    <w:p w:rsidR="00A14C9F" w:rsidRPr="004E20E8" w:rsidRDefault="00A14C9F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bCs/>
          <w:color w:val="auto"/>
        </w:rPr>
        <w:t xml:space="preserve">Diálogo: </w:t>
      </w:r>
      <w:r w:rsidRPr="004E20E8">
        <w:rPr>
          <w:color w:val="auto"/>
        </w:rPr>
        <w:t xml:space="preserve">Son aquellas prácticas en las cuales las entidades públicas, además de brindar información a los ciudadanos, dan explicaciones y justificaciones de las acciones realizadas durante la gestión, en espacios presenciales o de manera oral. </w:t>
      </w:r>
    </w:p>
    <w:p w:rsidR="00102AD4" w:rsidRPr="004E20E8" w:rsidRDefault="00102AD4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color w:val="auto"/>
        </w:rPr>
        <w:t>Canal</w:t>
      </w:r>
      <w:r w:rsidR="00AA5AB2" w:rsidRPr="004E20E8">
        <w:rPr>
          <w:b/>
          <w:color w:val="auto"/>
        </w:rPr>
        <w:t xml:space="preserve"> </w:t>
      </w:r>
      <w:r w:rsidRPr="004E20E8">
        <w:rPr>
          <w:b/>
          <w:color w:val="auto"/>
        </w:rPr>
        <w:t>de</w:t>
      </w:r>
      <w:r w:rsidR="00AA5AB2" w:rsidRPr="004E20E8">
        <w:rPr>
          <w:b/>
          <w:color w:val="auto"/>
        </w:rPr>
        <w:t xml:space="preserve"> </w:t>
      </w:r>
      <w:r w:rsidRPr="004E20E8">
        <w:rPr>
          <w:b/>
          <w:color w:val="auto"/>
        </w:rPr>
        <w:t>comunicación:</w:t>
      </w:r>
      <w:r w:rsidR="00AA5AB2" w:rsidRPr="004E20E8">
        <w:rPr>
          <w:color w:val="auto"/>
        </w:rPr>
        <w:t xml:space="preserve"> </w:t>
      </w:r>
      <w:r w:rsidRPr="004E20E8">
        <w:rPr>
          <w:color w:val="auto"/>
        </w:rPr>
        <w:t>Espacio o escenario a través de</w:t>
      </w:r>
      <w:r w:rsidR="00AA5AB2" w:rsidRPr="004E20E8">
        <w:rPr>
          <w:color w:val="auto"/>
        </w:rPr>
        <w:t xml:space="preserve">l cual se emite un mensaje y se </w:t>
      </w:r>
      <w:r w:rsidRPr="004E20E8">
        <w:rPr>
          <w:color w:val="auto"/>
        </w:rPr>
        <w:t>da la posibilidad de interactuar, estableciendo un conta</w:t>
      </w:r>
      <w:r w:rsidR="00AA5AB2" w:rsidRPr="004E20E8">
        <w:rPr>
          <w:color w:val="auto"/>
        </w:rPr>
        <w:t xml:space="preserve">cto directo entre el emisor del </w:t>
      </w:r>
      <w:r w:rsidRPr="004E20E8">
        <w:rPr>
          <w:color w:val="auto"/>
        </w:rPr>
        <w:t>mensaje y los recep</w:t>
      </w:r>
      <w:r w:rsidR="00AA5AB2" w:rsidRPr="004E20E8">
        <w:rPr>
          <w:color w:val="auto"/>
        </w:rPr>
        <w:t>tores del mismo en tiempo real.</w:t>
      </w:r>
    </w:p>
    <w:p w:rsidR="009810F8" w:rsidRPr="004E20E8" w:rsidRDefault="009810F8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color w:val="auto"/>
        </w:rPr>
        <w:t>Medio de comunicación:</w:t>
      </w:r>
      <w:r w:rsidRPr="004E20E8">
        <w:rPr>
          <w:color w:val="auto"/>
        </w:rPr>
        <w:t xml:space="preserve"> Son los instrumentos utilizados en la sociedad, con el objetivo de informar y comunicar un mensaje de manera masiva a través de uno o más canales definidos.</w:t>
      </w:r>
    </w:p>
    <w:p w:rsidR="00102AD4" w:rsidRPr="004E20E8" w:rsidRDefault="00102AD4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color w:val="auto"/>
        </w:rPr>
        <w:t>Información:</w:t>
      </w:r>
      <w:r w:rsidRPr="004E20E8">
        <w:rPr>
          <w:color w:val="auto"/>
        </w:rPr>
        <w:t xml:space="preserve"> Disponibilidad, exposición y difusión de los datos, estadísticas, documentos, informes, etc., sobre las funciones a cargo de la institución o servidor, desde el momento de la planeación hasta las fases de control y evaluación.</w:t>
      </w:r>
    </w:p>
    <w:p w:rsidR="00102AD4" w:rsidRPr="004E20E8" w:rsidRDefault="00102AD4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color w:val="auto"/>
        </w:rPr>
        <w:t>Información Pública:</w:t>
      </w:r>
      <w:r w:rsidRPr="004E20E8">
        <w:rPr>
          <w:color w:val="auto"/>
        </w:rPr>
        <w:t xml:space="preserve"> Es la información generada por el sector público o que sea de naturaleza pública, que es puesta a disposición de la ciudadanía a través de varios medios.</w:t>
      </w:r>
    </w:p>
    <w:p w:rsidR="006A6533" w:rsidRPr="004E20E8" w:rsidRDefault="006A6533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color w:val="auto"/>
        </w:rPr>
        <w:t>Parte interesada:</w:t>
      </w:r>
      <w:r w:rsidRPr="004E20E8">
        <w:rPr>
          <w:color w:val="auto"/>
        </w:rPr>
        <w:t xml:space="preserve"> persona o grupo que tenga un interés en el desempeño o éxito de una organización.</w:t>
      </w:r>
    </w:p>
    <w:p w:rsidR="00A14C9F" w:rsidRPr="004E20E8" w:rsidRDefault="00A14C9F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bCs/>
          <w:color w:val="auto"/>
        </w:rPr>
        <w:lastRenderedPageBreak/>
        <w:t xml:space="preserve">Rendición de cuentas: </w:t>
      </w:r>
      <w:r w:rsidRPr="004E20E8">
        <w:rPr>
          <w:color w:val="auto"/>
        </w:rPr>
        <w:t xml:space="preserve">es la obligación de un actor de informar y explicar sus acciones a otro(s) que tiene derecho de exigirla, debido a la presencia de una relación de poder, y la posibilidad de imponer algún tipo de sanción por un comportamiento inadecuado o de premiar un comportamiento destacado. </w:t>
      </w:r>
    </w:p>
    <w:p w:rsidR="00753598" w:rsidRPr="004E20E8" w:rsidRDefault="00A14C9F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bCs/>
          <w:color w:val="auto"/>
        </w:rPr>
        <w:t xml:space="preserve">Audiencia Pública: </w:t>
      </w:r>
      <w:r w:rsidRPr="004E20E8">
        <w:rPr>
          <w:color w:val="auto"/>
        </w:rPr>
        <w:t xml:space="preserve">Proceso a través del cual se crean espacios institucionales de participación ciudadana para la toma de decisiones administrativas o legislativas, con el fin de garantizar el derecho de los ciudadanos a participar en el proceso decisorio de la Administración Pública. Se busca que exista un diálogo en el cual se discutan aspectos relacionados con la formulación, ejecución o evaluación de políticas, planes y programas, cuando se puedan afectar </w:t>
      </w:r>
      <w:r w:rsidR="00753598" w:rsidRPr="004E20E8">
        <w:rPr>
          <w:color w:val="auto"/>
        </w:rPr>
        <w:t xml:space="preserve">derechos o intereses colectivos. </w:t>
      </w:r>
    </w:p>
    <w:p w:rsidR="00AF02B1" w:rsidRPr="004E20E8" w:rsidRDefault="00AF02B1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color w:val="auto"/>
        </w:rPr>
        <w:t>Transparencia:</w:t>
      </w:r>
      <w:r w:rsidRPr="004E20E8">
        <w:rPr>
          <w:color w:val="auto"/>
        </w:rPr>
        <w:t xml:space="preserve"> El principio de transparencia de la función pública, consiste en respetar y cautelar la publicidad de los actos, resoluciones, procedimientos y documentos de la Administración, así como la de sus fundamentos, y en facilitar el acceso de cualquier persona a esa información, a través de los medios y procedimientos que establezca esta ley.</w:t>
      </w:r>
    </w:p>
    <w:p w:rsidR="00A14C9F" w:rsidRPr="004E20E8" w:rsidRDefault="00753598" w:rsidP="002E1E42">
      <w:pPr>
        <w:pStyle w:val="Default"/>
        <w:spacing w:line="360" w:lineRule="auto"/>
        <w:ind w:left="993" w:right="937"/>
        <w:jc w:val="both"/>
        <w:rPr>
          <w:color w:val="auto"/>
        </w:rPr>
      </w:pPr>
      <w:r w:rsidRPr="004E20E8">
        <w:rPr>
          <w:b/>
          <w:bCs/>
        </w:rPr>
        <w:t xml:space="preserve">Sistema </w:t>
      </w:r>
      <w:r w:rsidR="00A14C9F" w:rsidRPr="004E20E8">
        <w:rPr>
          <w:b/>
          <w:bCs/>
          <w:color w:val="auto"/>
        </w:rPr>
        <w:t>Nac</w:t>
      </w:r>
      <w:r w:rsidRPr="004E20E8">
        <w:rPr>
          <w:b/>
          <w:bCs/>
        </w:rPr>
        <w:t xml:space="preserve">ional de Servicio al Ciudadano: </w:t>
      </w:r>
      <w:r w:rsidR="00A14C9F" w:rsidRPr="004E20E8">
        <w:rPr>
          <w:color w:val="auto"/>
        </w:rPr>
        <w:t>Conjun</w:t>
      </w:r>
      <w:r w:rsidRPr="004E20E8">
        <w:t xml:space="preserve">to de políticas, orientaciones, </w:t>
      </w:r>
      <w:r w:rsidR="00A14C9F" w:rsidRPr="004E20E8">
        <w:rPr>
          <w:color w:val="auto"/>
        </w:rPr>
        <w:t>normas, actividades, r</w:t>
      </w:r>
      <w:r w:rsidRPr="004E20E8">
        <w:t xml:space="preserve">ecursos, programas, organismos, </w:t>
      </w:r>
      <w:r w:rsidR="00A14C9F" w:rsidRPr="004E20E8">
        <w:rPr>
          <w:color w:val="auto"/>
        </w:rPr>
        <w:t>herr</w:t>
      </w:r>
      <w:r w:rsidRPr="004E20E8">
        <w:t xml:space="preserve">amientas y entidades públicas y privadas encaminadas a la </w:t>
      </w:r>
      <w:r w:rsidR="00A14C9F" w:rsidRPr="004E20E8">
        <w:rPr>
          <w:color w:val="auto"/>
        </w:rPr>
        <w:t>generac</w:t>
      </w:r>
      <w:r w:rsidRPr="004E20E8">
        <w:t xml:space="preserve">ión de estrategias tendientes a </w:t>
      </w:r>
      <w:r w:rsidR="00A14C9F" w:rsidRPr="004E20E8">
        <w:rPr>
          <w:color w:val="auto"/>
        </w:rPr>
        <w:t>incrementar la confianza en el</w:t>
      </w:r>
      <w:r w:rsidRPr="004E20E8">
        <w:t xml:space="preserve"> Estado y a mejorar la relación </w:t>
      </w:r>
      <w:r w:rsidR="00A14C9F" w:rsidRPr="004E20E8">
        <w:rPr>
          <w:color w:val="auto"/>
        </w:rPr>
        <w:t>cotidiana entre el ciudad</w:t>
      </w:r>
      <w:r w:rsidRPr="004E20E8">
        <w:t xml:space="preserve">ano y la </w:t>
      </w:r>
      <w:r w:rsidR="00A14C9F" w:rsidRPr="004E20E8">
        <w:t>Administración Pública.</w:t>
      </w:r>
    </w:p>
    <w:p w:rsidR="00FF4270" w:rsidRPr="004E20E8" w:rsidRDefault="00FF4270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Default="002E1E42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700BD9" w:rsidRDefault="00700BD9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700BD9" w:rsidRDefault="00700BD9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600FC1" w:rsidRDefault="00600FC1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0B5012" w:rsidRDefault="000B5012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0B5012" w:rsidRDefault="000B5012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0B5012" w:rsidRDefault="000B5012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0B5012" w:rsidRPr="004E20E8" w:rsidRDefault="000B5012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600FC1" w:rsidRPr="004E20E8" w:rsidRDefault="00600FC1" w:rsidP="002E1E42">
      <w:pPr>
        <w:spacing w:line="360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lastRenderedPageBreak/>
        <w:t>NORMATIVIDAD</w:t>
      </w:r>
    </w:p>
    <w:p w:rsidR="00600FC1" w:rsidRPr="004E20E8" w:rsidRDefault="00600FC1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B659E5" w:rsidRPr="004E20E8" w:rsidRDefault="00B659E5" w:rsidP="002E1E42">
      <w:pPr>
        <w:spacing w:line="360" w:lineRule="auto"/>
        <w:ind w:left="961" w:right="1014"/>
        <w:jc w:val="both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MARCO LEGAL.</w:t>
      </w:r>
    </w:p>
    <w:p w:rsidR="00C37125" w:rsidRPr="004E20E8" w:rsidRDefault="00C37125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Ley 134 de 1994.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Por la cual se dictan normas sobre mecanismos de participación ciudadana. </w:t>
      </w:r>
    </w:p>
    <w:p w:rsidR="00C37125" w:rsidRPr="004E20E8" w:rsidRDefault="00C37125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Ley 472 de 1998.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Por la cual se desarrolla el artículo 88 de la Constitución Política de Colombia en relación con el ejercicio de las acciones populares y de grupo y se dictan otras disposiciones. </w:t>
      </w:r>
    </w:p>
    <w:p w:rsidR="00C37125" w:rsidRPr="004E20E8" w:rsidRDefault="00C37125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Ley 962 de 2005.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Por la cual se dictan disposiciones sobre racionalización de trámites y procedimientos administrativos de los organismos y entidades del Estado y de los particulares que ejercen funciones públicas o prestan servicios públicos.</w:t>
      </w:r>
    </w:p>
    <w:p w:rsidR="00B659E5" w:rsidRPr="004E20E8" w:rsidRDefault="00B659E5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Ley 720 de 2001.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Por medio de la cual se reconoce, promueve y regula la acción voluntaria de los ciudadanos colombianos. </w:t>
      </w:r>
    </w:p>
    <w:p w:rsidR="00B659E5" w:rsidRPr="004E20E8" w:rsidRDefault="00B659E5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Ley 1437 de 2011.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Por la cual se expide el código de procedimiento administrativo y de lo contencioso administrativo. </w:t>
      </w:r>
    </w:p>
    <w:p w:rsidR="00B659E5" w:rsidRPr="004E20E8" w:rsidRDefault="00B659E5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Ley 1712 de 2014.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Por medio de la cual se crea la Ley de Transparencia y del derecho de Acceso a la Información pública Nacional y se dictan otras disposiciones. </w:t>
      </w:r>
    </w:p>
    <w:p w:rsidR="00B659E5" w:rsidRPr="004E20E8" w:rsidRDefault="00B659E5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Ley 1757 de 2015.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Por la cual se dictan disposiciones en materia de promoción y protección del derecho a la participación democrática.</w:t>
      </w:r>
    </w:p>
    <w:p w:rsidR="00B659E5" w:rsidRPr="004E20E8" w:rsidRDefault="00B659E5" w:rsidP="002E1E42">
      <w:pPr>
        <w:spacing w:line="360" w:lineRule="auto"/>
        <w:ind w:right="1014"/>
        <w:jc w:val="both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2A17EE" w:rsidRPr="004E20E8" w:rsidRDefault="00D23B2B" w:rsidP="002E1E42">
      <w:pPr>
        <w:spacing w:line="360" w:lineRule="auto"/>
        <w:ind w:left="961" w:right="1014"/>
        <w:jc w:val="both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DECRETOS.</w:t>
      </w:r>
    </w:p>
    <w:p w:rsidR="00D23B2B" w:rsidRPr="004E20E8" w:rsidRDefault="00D23B2B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Decreto 1474 de 2011.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Por la cual se dictan normas orientadas a fortalecer los mecanismos de prevención, investigación y sanción de actos de corrupción y la efectividad del control de la gestión pública. </w:t>
      </w:r>
    </w:p>
    <w:p w:rsidR="00D23B2B" w:rsidRPr="004E20E8" w:rsidRDefault="00D23B2B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Decreto 019 de 2012.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Por el cual se dictan normas para suprimir o reformar regulaciones, procedimientos y trámites innecesarios existentes en la Administración Pública. </w:t>
      </w:r>
    </w:p>
    <w:p w:rsidR="00B659E5" w:rsidRPr="004E20E8" w:rsidRDefault="00D23B2B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Decreto 2693 de 2012.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Por el cual se establecen los lineamientos generales de la Estrategia de Gobierno en línea de la República de Colombia, se reglamentan parcialmente las Leyes 1341 de 2009 y 1450 de 2011, y se dictan otras disposiciones</w:t>
      </w:r>
    </w:p>
    <w:p w:rsidR="00B659E5" w:rsidRPr="004E20E8" w:rsidRDefault="00B659E5" w:rsidP="002E1E42">
      <w:pPr>
        <w:spacing w:line="360" w:lineRule="auto"/>
        <w:ind w:left="961" w:right="1014"/>
        <w:jc w:val="both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C37125" w:rsidRPr="004E20E8" w:rsidRDefault="00C37125" w:rsidP="002E1E42">
      <w:pPr>
        <w:spacing w:line="360" w:lineRule="auto"/>
        <w:ind w:left="961" w:right="1014"/>
        <w:jc w:val="both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MARCO CONSTITUCIONAL.</w:t>
      </w:r>
    </w:p>
    <w:p w:rsidR="00141FA6" w:rsidRPr="004E20E8" w:rsidRDefault="00141FA6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Artículo 2.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Son fines esenciales del Estado: servir a la comunidad, promover la prosperidad general y garantizar la efectividad de los principios, derechos y deberes consagrados en la Constitución; facilitar la participación de todos en las decisiones que los afectan y en la vida económica, política, administrativa y cultural de la Nación; defender la independencia nacional, mantener la integridad territorial y asegurar la convivencia pacífica y la vigencia de un orden justo.</w:t>
      </w:r>
    </w:p>
    <w:p w:rsidR="00141FA6" w:rsidRPr="004E20E8" w:rsidRDefault="00141FA6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Artículo 23.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Toda persona tiene derecho a presentar peticiones respetuosas a las autoridades por motivos de interés general o particular y a obtener pronta resolución. El legislador podrá reglamentar su ejercicio ante organizaciones privadas para garantizar los derechos fundamentales.</w:t>
      </w:r>
    </w:p>
    <w:p w:rsidR="00141FA6" w:rsidRPr="004E20E8" w:rsidRDefault="00141FA6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Artículo 40.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Todo ciudadano tiene derecho a participar en la conformación, ejercicio y control del poder político.</w:t>
      </w:r>
    </w:p>
    <w:p w:rsidR="00141FA6" w:rsidRPr="004E20E8" w:rsidRDefault="00141FA6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Artículo 45.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El adolescente tiene derecho a la protección y a la formación integral. El Estado y la sociedad garantizan la participación activa de los jóvenes en los organismos públicos y privados que tengan a cargo la protección, educación y progreso de la juventud.</w:t>
      </w:r>
    </w:p>
    <w:p w:rsidR="00141FA6" w:rsidRPr="004E20E8" w:rsidRDefault="00141FA6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Artículo 79.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Todas las personas tienen derecho a gozar de un ambiente sano. La ley garantizará la participación de la comunidad en las decisiones que puedan afectarlo.</w:t>
      </w:r>
    </w:p>
    <w:p w:rsidR="00141FA6" w:rsidRPr="004E20E8" w:rsidRDefault="00141FA6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Artículo 95.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La calidad de colombiano enaltece a todos los miembros de la comunidad nacional. Todos están en el deber de engrandecerla y dignificarla. El ejercicio de los derechos y libertades reconocidos en esta Constitución implica responsabilidades. Toda persona está obligada a cumplir la Constitución y las leyes. Son deberes de la persona y del ciudadano: Numeral 5. Participar en la vida política, cívica y comunitaria del país.</w:t>
      </w:r>
    </w:p>
    <w:p w:rsidR="00600FC1" w:rsidRPr="004E20E8" w:rsidRDefault="00141FA6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Artículo 270.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La ley organizará las formas y los sistemas de participación ciudadana que permitan vigilar la gestión pública que se cumpla en los diversos niveles administrativos y sus resultados.</w:t>
      </w:r>
    </w:p>
    <w:p w:rsidR="002A17EE" w:rsidRPr="004E20E8" w:rsidRDefault="002A17EE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4B614A" w:rsidRPr="004E20E8" w:rsidRDefault="004B614A" w:rsidP="002E1E42">
      <w:pPr>
        <w:spacing w:line="360" w:lineRule="auto"/>
        <w:ind w:left="961" w:right="1014"/>
        <w:jc w:val="both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lastRenderedPageBreak/>
        <w:t>CONPES</w:t>
      </w:r>
    </w:p>
    <w:p w:rsidR="004B614A" w:rsidRPr="004E20E8" w:rsidRDefault="004B614A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proofErr w:type="spellStart"/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Conpes</w:t>
      </w:r>
      <w:proofErr w:type="spellEnd"/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 xml:space="preserve"> 3649 de 2010.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Política Nacional de Servicio al Ciudadano. </w:t>
      </w:r>
    </w:p>
    <w:p w:rsidR="002A17EE" w:rsidRPr="004E20E8" w:rsidRDefault="004B614A" w:rsidP="002E1E42">
      <w:pPr>
        <w:spacing w:line="360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proofErr w:type="spellStart"/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Conpes</w:t>
      </w:r>
      <w:proofErr w:type="spellEnd"/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 xml:space="preserve"> 3650 de 2010.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Importancia Estratégica de la Estrategia de Gobierno en Línea.</w:t>
      </w:r>
    </w:p>
    <w:p w:rsidR="00141FA6" w:rsidRPr="004E20E8" w:rsidRDefault="00141FA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700BD9" w:rsidRDefault="00700BD9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700BD9" w:rsidRDefault="00700BD9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700BD9" w:rsidRPr="004E20E8" w:rsidRDefault="00700BD9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2E1E42" w:rsidRPr="004E20E8" w:rsidRDefault="002E1E42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6532C5" w:rsidRDefault="006532C5" w:rsidP="008F13FF">
      <w:pPr>
        <w:ind w:left="961" w:right="795"/>
        <w:jc w:val="center"/>
        <w:rPr>
          <w:rFonts w:ascii="Arial" w:eastAsia="Cambria" w:hAnsi="Arial" w:cs="Arial"/>
          <w:b/>
          <w:sz w:val="24"/>
          <w:szCs w:val="24"/>
          <w:lang w:val="es-CO"/>
        </w:rPr>
      </w:pPr>
    </w:p>
    <w:p w:rsidR="006532C5" w:rsidRDefault="006532C5" w:rsidP="008F13FF">
      <w:pPr>
        <w:ind w:left="961" w:right="795"/>
        <w:jc w:val="center"/>
        <w:rPr>
          <w:rFonts w:ascii="Arial" w:eastAsia="Cambria" w:hAnsi="Arial" w:cs="Arial"/>
          <w:b/>
          <w:sz w:val="24"/>
          <w:szCs w:val="24"/>
          <w:lang w:val="es-CO"/>
        </w:rPr>
      </w:pPr>
    </w:p>
    <w:p w:rsidR="006532C5" w:rsidRDefault="006532C5" w:rsidP="008F13FF">
      <w:pPr>
        <w:ind w:left="961" w:right="795"/>
        <w:jc w:val="center"/>
        <w:rPr>
          <w:rFonts w:ascii="Arial" w:eastAsia="Cambria" w:hAnsi="Arial" w:cs="Arial"/>
          <w:b/>
          <w:sz w:val="24"/>
          <w:szCs w:val="24"/>
          <w:lang w:val="es-CO"/>
        </w:rPr>
      </w:pPr>
    </w:p>
    <w:p w:rsidR="006532C5" w:rsidRDefault="006532C5" w:rsidP="008F13FF">
      <w:pPr>
        <w:ind w:left="961" w:right="795"/>
        <w:jc w:val="center"/>
        <w:rPr>
          <w:rFonts w:ascii="Arial" w:eastAsia="Cambria" w:hAnsi="Arial" w:cs="Arial"/>
          <w:b/>
          <w:sz w:val="24"/>
          <w:szCs w:val="24"/>
          <w:lang w:val="es-CO"/>
        </w:rPr>
      </w:pPr>
    </w:p>
    <w:p w:rsidR="006532C5" w:rsidRDefault="006532C5" w:rsidP="008F13FF">
      <w:pPr>
        <w:ind w:left="961" w:right="795"/>
        <w:jc w:val="center"/>
        <w:rPr>
          <w:rFonts w:ascii="Arial" w:eastAsia="Cambria" w:hAnsi="Arial" w:cs="Arial"/>
          <w:b/>
          <w:sz w:val="24"/>
          <w:szCs w:val="24"/>
          <w:lang w:val="es-CO"/>
        </w:rPr>
      </w:pPr>
    </w:p>
    <w:p w:rsidR="006532C5" w:rsidRDefault="006532C5" w:rsidP="008F13FF">
      <w:pPr>
        <w:ind w:left="961" w:right="795"/>
        <w:jc w:val="center"/>
        <w:rPr>
          <w:rFonts w:ascii="Arial" w:eastAsia="Cambria" w:hAnsi="Arial" w:cs="Arial"/>
          <w:b/>
          <w:sz w:val="24"/>
          <w:szCs w:val="24"/>
          <w:lang w:val="es-CO"/>
        </w:rPr>
      </w:pPr>
    </w:p>
    <w:p w:rsidR="006532C5" w:rsidRDefault="006532C5" w:rsidP="008F13FF">
      <w:pPr>
        <w:ind w:left="961" w:right="795"/>
        <w:jc w:val="center"/>
        <w:rPr>
          <w:rFonts w:ascii="Arial" w:eastAsia="Cambria" w:hAnsi="Arial" w:cs="Arial"/>
          <w:b/>
          <w:sz w:val="24"/>
          <w:szCs w:val="24"/>
          <w:lang w:val="es-CO"/>
        </w:rPr>
      </w:pPr>
    </w:p>
    <w:p w:rsidR="006532C5" w:rsidRDefault="006532C5" w:rsidP="008F13FF">
      <w:pPr>
        <w:ind w:left="961" w:right="795"/>
        <w:jc w:val="center"/>
        <w:rPr>
          <w:rFonts w:ascii="Arial" w:eastAsia="Cambria" w:hAnsi="Arial" w:cs="Arial"/>
          <w:b/>
          <w:sz w:val="24"/>
          <w:szCs w:val="24"/>
          <w:lang w:val="es-CO"/>
        </w:rPr>
      </w:pPr>
    </w:p>
    <w:p w:rsidR="006532C5" w:rsidRDefault="006532C5" w:rsidP="008F13FF">
      <w:pPr>
        <w:ind w:left="961" w:right="795"/>
        <w:jc w:val="center"/>
        <w:rPr>
          <w:rFonts w:ascii="Arial" w:eastAsia="Cambria" w:hAnsi="Arial" w:cs="Arial"/>
          <w:b/>
          <w:sz w:val="24"/>
          <w:szCs w:val="24"/>
          <w:lang w:val="es-CO"/>
        </w:rPr>
      </w:pPr>
    </w:p>
    <w:p w:rsidR="008F13FF" w:rsidRPr="004E20E8" w:rsidRDefault="008F13FF" w:rsidP="008F13FF">
      <w:pPr>
        <w:ind w:left="961" w:right="795"/>
        <w:jc w:val="center"/>
        <w:rPr>
          <w:rFonts w:ascii="Arial" w:eastAsia="Cambria" w:hAnsi="Arial" w:cs="Arial"/>
          <w:b/>
          <w:sz w:val="24"/>
          <w:szCs w:val="24"/>
          <w:lang w:val="es-CO"/>
        </w:rPr>
      </w:pPr>
      <w:bookmarkStart w:id="0" w:name="_GoBack"/>
      <w:bookmarkEnd w:id="0"/>
      <w:r w:rsidRPr="004E20E8">
        <w:rPr>
          <w:rFonts w:ascii="Arial" w:eastAsia="Cambria" w:hAnsi="Arial" w:cs="Arial"/>
          <w:b/>
          <w:sz w:val="24"/>
          <w:szCs w:val="24"/>
          <w:lang w:val="es-CO"/>
        </w:rPr>
        <w:lastRenderedPageBreak/>
        <w:t>MECANISMOS DE PARTICIPACIÓN</w:t>
      </w:r>
      <w:r w:rsidRPr="004E20E8">
        <w:rPr>
          <w:rFonts w:ascii="Arial" w:eastAsia="Cambria" w:hAnsi="Arial" w:cs="Arial"/>
          <w:b/>
          <w:spacing w:val="1"/>
          <w:sz w:val="24"/>
          <w:szCs w:val="24"/>
          <w:lang w:val="es-CO"/>
        </w:rPr>
        <w:t xml:space="preserve"> C</w:t>
      </w:r>
      <w:r w:rsidRPr="004E20E8">
        <w:rPr>
          <w:rFonts w:ascii="Arial" w:eastAsia="Cambria" w:hAnsi="Arial" w:cs="Arial"/>
          <w:b/>
          <w:spacing w:val="-2"/>
          <w:sz w:val="24"/>
          <w:szCs w:val="24"/>
          <w:lang w:val="es-CO"/>
        </w:rPr>
        <w:t>I</w:t>
      </w:r>
      <w:r w:rsidRPr="004E20E8">
        <w:rPr>
          <w:rFonts w:ascii="Arial" w:eastAsia="Cambria" w:hAnsi="Arial" w:cs="Arial"/>
          <w:b/>
          <w:sz w:val="24"/>
          <w:szCs w:val="24"/>
          <w:lang w:val="es-CO"/>
        </w:rPr>
        <w:t>U</w:t>
      </w:r>
      <w:r w:rsidRPr="004E20E8">
        <w:rPr>
          <w:rFonts w:ascii="Arial" w:eastAsia="Cambria" w:hAnsi="Arial" w:cs="Arial"/>
          <w:b/>
          <w:spacing w:val="2"/>
          <w:sz w:val="24"/>
          <w:szCs w:val="24"/>
          <w:lang w:val="es-CO"/>
        </w:rPr>
        <w:t>D</w:t>
      </w:r>
      <w:r w:rsidRPr="004E20E8">
        <w:rPr>
          <w:rFonts w:ascii="Arial" w:eastAsia="Cambria" w:hAnsi="Arial" w:cs="Arial"/>
          <w:b/>
          <w:spacing w:val="-1"/>
          <w:sz w:val="24"/>
          <w:szCs w:val="24"/>
          <w:lang w:val="es-CO"/>
        </w:rPr>
        <w:t>A</w:t>
      </w:r>
      <w:r w:rsidRPr="004E20E8">
        <w:rPr>
          <w:rFonts w:ascii="Arial" w:eastAsia="Cambria" w:hAnsi="Arial" w:cs="Arial"/>
          <w:b/>
          <w:spacing w:val="1"/>
          <w:sz w:val="24"/>
          <w:szCs w:val="24"/>
          <w:lang w:val="es-CO"/>
        </w:rPr>
        <w:t>D</w:t>
      </w:r>
      <w:r w:rsidRPr="004E20E8">
        <w:rPr>
          <w:rFonts w:ascii="Arial" w:eastAsia="Cambria" w:hAnsi="Arial" w:cs="Arial"/>
          <w:b/>
          <w:spacing w:val="-1"/>
          <w:sz w:val="24"/>
          <w:szCs w:val="24"/>
          <w:lang w:val="es-CO"/>
        </w:rPr>
        <w:t>A</w:t>
      </w:r>
      <w:r w:rsidRPr="004E20E8">
        <w:rPr>
          <w:rFonts w:ascii="Arial" w:eastAsia="Cambria" w:hAnsi="Arial" w:cs="Arial"/>
          <w:b/>
          <w:spacing w:val="4"/>
          <w:sz w:val="24"/>
          <w:szCs w:val="24"/>
          <w:lang w:val="es-CO"/>
        </w:rPr>
        <w:t>N</w:t>
      </w:r>
      <w:r w:rsidRPr="004E20E8">
        <w:rPr>
          <w:rFonts w:ascii="Arial" w:eastAsia="Cambria" w:hAnsi="Arial" w:cs="Arial"/>
          <w:b/>
          <w:spacing w:val="-2"/>
          <w:sz w:val="24"/>
          <w:szCs w:val="24"/>
          <w:lang w:val="es-CO"/>
        </w:rPr>
        <w:t>Í</w:t>
      </w:r>
      <w:r w:rsidRPr="004E20E8">
        <w:rPr>
          <w:rFonts w:ascii="Arial" w:eastAsia="Cambria" w:hAnsi="Arial" w:cs="Arial"/>
          <w:b/>
          <w:spacing w:val="-1"/>
          <w:sz w:val="24"/>
          <w:szCs w:val="24"/>
          <w:lang w:val="es-CO"/>
        </w:rPr>
        <w:t>A</w:t>
      </w:r>
      <w:r w:rsidRPr="004E20E8">
        <w:rPr>
          <w:rFonts w:ascii="Arial" w:eastAsia="Cambria" w:hAnsi="Arial" w:cs="Arial"/>
          <w:b/>
          <w:sz w:val="24"/>
          <w:szCs w:val="24"/>
          <w:lang w:val="es-CO"/>
        </w:rPr>
        <w:t>.</w:t>
      </w:r>
    </w:p>
    <w:p w:rsidR="008F13FF" w:rsidRPr="004E20E8" w:rsidRDefault="008F13FF" w:rsidP="008F13FF">
      <w:pPr>
        <w:spacing w:before="7" w:line="240" w:lineRule="exact"/>
        <w:rPr>
          <w:rFonts w:ascii="Arial" w:hAnsi="Arial" w:cs="Arial"/>
          <w:b/>
          <w:sz w:val="24"/>
          <w:szCs w:val="24"/>
          <w:lang w:val="es-CO"/>
        </w:rPr>
      </w:pPr>
    </w:p>
    <w:p w:rsidR="008F13FF" w:rsidRPr="004E20E8" w:rsidRDefault="008F13FF" w:rsidP="008F13FF">
      <w:pPr>
        <w:spacing w:line="275" w:lineRule="auto"/>
        <w:ind w:left="961" w:right="1014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l</w:t>
      </w:r>
      <w:r w:rsidRPr="004E20E8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IN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F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TE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P</w:t>
      </w:r>
      <w:r w:rsidR="00E01375">
        <w:rPr>
          <w:rFonts w:ascii="Arial" w:eastAsia="Calibri" w:hAnsi="Arial" w:cs="Arial"/>
          <w:sz w:val="24"/>
          <w:szCs w:val="24"/>
          <w:lang w:val="es-CO"/>
        </w:rPr>
        <w:t xml:space="preserve"> SAI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d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4E20E8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p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n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los siguientes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canales y 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me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d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io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s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qu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f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a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ili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t</w:t>
      </w:r>
      <w:r w:rsidRPr="004E20E8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n</w:t>
      </w:r>
      <w:r w:rsidRPr="004E20E8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a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l</w:t>
      </w:r>
      <w:r w:rsidRPr="004E20E8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4E20E8">
        <w:rPr>
          <w:rFonts w:ascii="Arial" w:eastAsia="Calibri" w:hAnsi="Arial" w:cs="Arial"/>
          <w:spacing w:val="-2"/>
          <w:sz w:val="24"/>
          <w:szCs w:val="24"/>
          <w:lang w:val="es-CO"/>
        </w:rPr>
        <w:t>u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d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a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d</w:t>
      </w:r>
      <w:r w:rsidRPr="004E20E8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n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o 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-2"/>
          <w:sz w:val="24"/>
          <w:szCs w:val="24"/>
          <w:lang w:val="es-CO"/>
        </w:rPr>
        <w:t>j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r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er </w:t>
      </w:r>
      <w:r w:rsidRPr="004E20E8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u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s  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d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3"/>
          <w:sz w:val="24"/>
          <w:szCs w:val="24"/>
          <w:lang w:val="es-CO"/>
        </w:rPr>
        <w:t>r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h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s  y 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-5"/>
          <w:sz w:val="24"/>
          <w:szCs w:val="24"/>
          <w:lang w:val="es-CO"/>
        </w:rPr>
        <w:t>c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u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m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p</w:t>
      </w:r>
      <w:r w:rsidRPr="004E20E8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r </w:t>
      </w:r>
      <w:r w:rsidRPr="004E20E8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n  </w:t>
      </w:r>
      <w:r w:rsidRPr="004E20E8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u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s  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d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r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s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. </w:t>
      </w:r>
    </w:p>
    <w:p w:rsidR="008F13FF" w:rsidRPr="004E20E8" w:rsidRDefault="008F13FF" w:rsidP="008F13FF">
      <w:pPr>
        <w:spacing w:line="275" w:lineRule="auto"/>
        <w:ind w:left="961" w:right="1014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Por estos medios y haciendo usos de los diferentes canales, los ciudadanos pueden realizar ejercicios de interlocución con la institución, Informarse sobre el avance de la gestión institucional y promover espacios de doble vía. 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Para 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s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to el INFOTEP</w:t>
      </w:r>
      <w:r w:rsidR="00E01375">
        <w:rPr>
          <w:rFonts w:ascii="Arial" w:eastAsia="Calibri" w:hAnsi="Arial" w:cs="Arial"/>
          <w:sz w:val="24"/>
          <w:szCs w:val="24"/>
          <w:lang w:val="es-CO"/>
        </w:rPr>
        <w:t xml:space="preserve"> SAI</w:t>
      </w:r>
      <w:r w:rsidRPr="004E20E8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4E20E8">
        <w:rPr>
          <w:rFonts w:ascii="Arial" w:eastAsia="Calibri" w:hAnsi="Arial" w:cs="Arial"/>
          <w:spacing w:val="-2"/>
          <w:sz w:val="24"/>
          <w:szCs w:val="24"/>
          <w:lang w:val="es-CO"/>
        </w:rPr>
        <w:t>u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n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ta </w:t>
      </w:r>
      <w:r w:rsidRPr="004E20E8">
        <w:rPr>
          <w:rFonts w:ascii="Arial" w:eastAsia="Calibri" w:hAnsi="Arial" w:cs="Arial"/>
          <w:spacing w:val="6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n  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lo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s  </w:t>
      </w:r>
      <w:r w:rsidRPr="004E20E8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u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n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t</w:t>
      </w:r>
      <w:r w:rsidRPr="004E20E8">
        <w:rPr>
          <w:rFonts w:ascii="Arial" w:eastAsia="Calibri" w:hAnsi="Arial" w:cs="Arial"/>
          <w:spacing w:val="-4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a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n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al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 xml:space="preserve">es </w:t>
      </w:r>
      <w:r w:rsidRPr="004E20E8">
        <w:rPr>
          <w:rFonts w:ascii="Arial" w:eastAsia="Calibri" w:hAnsi="Arial" w:cs="Arial"/>
          <w:spacing w:val="-2"/>
          <w:sz w:val="24"/>
          <w:szCs w:val="24"/>
          <w:lang w:val="es-CO"/>
        </w:rPr>
        <w:t>d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4E20E8">
        <w:rPr>
          <w:rFonts w:ascii="Arial" w:eastAsia="Calibri" w:hAnsi="Arial" w:cs="Arial"/>
          <w:spacing w:val="1"/>
          <w:sz w:val="24"/>
          <w:szCs w:val="24"/>
          <w:lang w:val="es-CO"/>
        </w:rPr>
        <w:t>a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t</w:t>
      </w:r>
      <w:r w:rsidRPr="004E20E8">
        <w:rPr>
          <w:rFonts w:ascii="Arial" w:eastAsia="Calibri" w:hAnsi="Arial" w:cs="Arial"/>
          <w:spacing w:val="-4"/>
          <w:sz w:val="24"/>
          <w:szCs w:val="24"/>
          <w:lang w:val="es-CO"/>
        </w:rPr>
        <w:t>e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n</w:t>
      </w:r>
      <w:r w:rsidRPr="004E20E8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4E20E8">
        <w:rPr>
          <w:rFonts w:ascii="Arial" w:eastAsia="Calibri" w:hAnsi="Arial" w:cs="Arial"/>
          <w:spacing w:val="4"/>
          <w:sz w:val="24"/>
          <w:szCs w:val="24"/>
          <w:lang w:val="es-CO"/>
        </w:rPr>
        <w:t>i</w:t>
      </w:r>
      <w:r w:rsidRPr="004E20E8">
        <w:rPr>
          <w:rFonts w:ascii="Arial" w:eastAsia="Calibri" w:hAnsi="Arial" w:cs="Arial"/>
          <w:spacing w:val="-2"/>
          <w:sz w:val="24"/>
          <w:szCs w:val="24"/>
          <w:lang w:val="es-CO"/>
        </w:rPr>
        <w:t>ó</w:t>
      </w:r>
      <w:r w:rsidRPr="004E20E8">
        <w:rPr>
          <w:rFonts w:ascii="Arial" w:eastAsia="Calibri" w:hAnsi="Arial" w:cs="Arial"/>
          <w:spacing w:val="2"/>
          <w:sz w:val="24"/>
          <w:szCs w:val="24"/>
          <w:lang w:val="es-CO"/>
        </w:rPr>
        <w:t>n al ciudadano</w:t>
      </w:r>
      <w:r w:rsidRPr="004E20E8">
        <w:rPr>
          <w:rFonts w:ascii="Arial" w:eastAsia="Calibri" w:hAnsi="Arial" w:cs="Arial"/>
          <w:sz w:val="24"/>
          <w:szCs w:val="24"/>
          <w:lang w:val="es-CO"/>
        </w:rPr>
        <w:t>.</w:t>
      </w:r>
    </w:p>
    <w:p w:rsidR="008F13FF" w:rsidRPr="004E20E8" w:rsidRDefault="008F13FF" w:rsidP="008F13FF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8F13FF" w:rsidRPr="004E20E8" w:rsidRDefault="008F13FF" w:rsidP="008F13FF">
      <w:pPr>
        <w:spacing w:before="2" w:line="140" w:lineRule="exact"/>
        <w:rPr>
          <w:rFonts w:ascii="Arial" w:hAnsi="Arial" w:cs="Arial"/>
          <w:sz w:val="24"/>
          <w:szCs w:val="24"/>
          <w:lang w:val="es-CO"/>
        </w:rPr>
      </w:pPr>
    </w:p>
    <w:p w:rsidR="008F13FF" w:rsidRPr="004E20E8" w:rsidRDefault="008F13FF" w:rsidP="008F13FF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2553"/>
        <w:gridCol w:w="2268"/>
        <w:gridCol w:w="3261"/>
      </w:tblGrid>
      <w:tr w:rsidR="008F13FF" w:rsidRPr="004E20E8" w:rsidTr="00E01375">
        <w:trPr>
          <w:trHeight w:hRule="exact" w:val="596"/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BC5784">
            <w:pPr>
              <w:spacing w:line="280" w:lineRule="exact"/>
              <w:ind w:left="471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b/>
                <w:spacing w:val="1"/>
                <w:position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b/>
                <w:spacing w:val="-1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b/>
                <w:spacing w:val="2"/>
                <w:position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b/>
                <w:spacing w:val="-1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b/>
                <w:position w:val="1"/>
                <w:sz w:val="24"/>
                <w:szCs w:val="24"/>
                <w:lang w:val="es-CO"/>
              </w:rPr>
              <w:t>L DE</w:t>
            </w:r>
          </w:p>
          <w:p w:rsidR="008F13FF" w:rsidRPr="004E20E8" w:rsidRDefault="008F13FF" w:rsidP="00BC5784">
            <w:pPr>
              <w:spacing w:before="3" w:line="280" w:lineRule="exact"/>
              <w:ind w:left="443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b/>
                <w:spacing w:val="2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BC5784">
            <w:pPr>
              <w:spacing w:before="7" w:line="140" w:lineRule="exact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8F13FF" w:rsidRPr="004E20E8" w:rsidRDefault="008F13FF" w:rsidP="00BC5784">
            <w:pPr>
              <w:ind w:left="695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UBI</w:t>
            </w:r>
            <w:r w:rsidRPr="004E20E8">
              <w:rPr>
                <w:rFonts w:ascii="Arial" w:eastAsia="Calibri" w:hAnsi="Arial" w:cs="Arial"/>
                <w:b/>
                <w:spacing w:val="2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BC5784">
            <w:pPr>
              <w:spacing w:before="7" w:line="140" w:lineRule="exact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8F13FF" w:rsidRPr="004E20E8" w:rsidRDefault="008F13FF" w:rsidP="00BC5784">
            <w:pPr>
              <w:ind w:left="647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H</w:t>
            </w:r>
            <w:r w:rsidRPr="004E20E8">
              <w:rPr>
                <w:rFonts w:ascii="Arial" w:eastAsia="Calibri" w:hAnsi="Arial" w:cs="Arial"/>
                <w:b/>
                <w:spacing w:val="2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IO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BC5784">
            <w:pPr>
              <w:spacing w:before="7" w:line="140" w:lineRule="exact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8F13FF" w:rsidRPr="004E20E8" w:rsidRDefault="008F13FF" w:rsidP="00BC5784">
            <w:pPr>
              <w:ind w:left="948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CO"/>
              </w:rPr>
              <w:t>ES</w:t>
            </w:r>
            <w:r w:rsidRPr="004E20E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CO"/>
              </w:rPr>
              <w:t>CR</w:t>
            </w: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IP</w:t>
            </w:r>
            <w:r w:rsidRPr="004E20E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N</w:t>
            </w:r>
          </w:p>
        </w:tc>
      </w:tr>
      <w:tr w:rsidR="008F13FF" w:rsidRPr="00E01375" w:rsidTr="00E01375">
        <w:trPr>
          <w:trHeight w:hRule="exact" w:val="2347"/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BC5784">
            <w:pPr>
              <w:spacing w:line="280" w:lineRule="exact"/>
              <w:ind w:left="103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i/>
                <w:position w:val="1"/>
                <w:sz w:val="24"/>
                <w:szCs w:val="24"/>
                <w:lang w:val="es-CO"/>
              </w:rPr>
              <w:t>V</w:t>
            </w:r>
            <w:r w:rsidRPr="004E20E8">
              <w:rPr>
                <w:rFonts w:ascii="Arial" w:eastAsia="Calibri" w:hAnsi="Arial" w:cs="Arial"/>
                <w:i/>
                <w:spacing w:val="1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i/>
                <w:position w:val="1"/>
                <w:sz w:val="24"/>
                <w:szCs w:val="24"/>
                <w:lang w:val="es-CO"/>
              </w:rPr>
              <w:t>nt</w:t>
            </w:r>
            <w:r w:rsidRPr="004E20E8">
              <w:rPr>
                <w:rFonts w:ascii="Arial" w:eastAsia="Calibri" w:hAnsi="Arial" w:cs="Arial"/>
                <w:i/>
                <w:spacing w:val="1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i/>
                <w:position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i/>
                <w:spacing w:val="1"/>
                <w:position w:val="1"/>
                <w:sz w:val="24"/>
                <w:szCs w:val="24"/>
                <w:lang w:val="es-CO"/>
              </w:rPr>
              <w:t>ill</w:t>
            </w:r>
            <w:r w:rsidRPr="004E20E8">
              <w:rPr>
                <w:rFonts w:ascii="Arial" w:eastAsia="Calibri" w:hAnsi="Arial" w:cs="Arial"/>
                <w:i/>
                <w:position w:val="1"/>
                <w:sz w:val="24"/>
                <w:szCs w:val="24"/>
                <w:lang w:val="es-CO"/>
              </w:rPr>
              <w:t xml:space="preserve">a  </w:t>
            </w:r>
            <w:r w:rsidRPr="004E20E8">
              <w:rPr>
                <w:rFonts w:ascii="Arial" w:eastAsia="Calibri" w:hAnsi="Arial" w:cs="Arial"/>
                <w:i/>
                <w:spacing w:val="24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i/>
                <w:spacing w:val="2"/>
                <w:position w:val="1"/>
                <w:sz w:val="24"/>
                <w:szCs w:val="24"/>
                <w:lang w:val="es-CO"/>
              </w:rPr>
              <w:t>Ú</w:t>
            </w:r>
            <w:r w:rsidRPr="004E20E8">
              <w:rPr>
                <w:rFonts w:ascii="Arial" w:eastAsia="Calibri" w:hAnsi="Arial" w:cs="Arial"/>
                <w:i/>
                <w:position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i/>
                <w:spacing w:val="1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i/>
                <w:position w:val="1"/>
                <w:sz w:val="24"/>
                <w:szCs w:val="24"/>
                <w:lang w:val="es-CO"/>
              </w:rPr>
              <w:t>ca</w:t>
            </w:r>
          </w:p>
          <w:p w:rsidR="008F13FF" w:rsidRPr="004E20E8" w:rsidRDefault="008F13FF" w:rsidP="00BC5784">
            <w:pPr>
              <w:spacing w:before="3"/>
              <w:ind w:left="103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de</w:t>
            </w:r>
            <w:r w:rsidRPr="004E20E8">
              <w:rPr>
                <w:rFonts w:ascii="Arial" w:eastAsia="Calibri" w:hAnsi="Arial" w:cs="Arial"/>
                <w:i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i/>
                <w:spacing w:val="-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i/>
                <w:spacing w:val="-1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E01375" w:rsidP="00BC5784">
            <w:pPr>
              <w:ind w:left="99" w:right="313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</w:t>
            </w:r>
            <w:r w:rsidR="00907E95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venida Colombia Barrio </w:t>
            </w:r>
            <w:proofErr w:type="spellStart"/>
            <w:r w:rsidR="00907E95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Sa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rie</w:t>
            </w:r>
            <w:proofErr w:type="spellEnd"/>
            <w:r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Bay</w:t>
            </w:r>
            <w:proofErr w:type="spellEnd"/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 xml:space="preserve">. 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I</w:t>
            </w:r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n</w:t>
            </w:r>
            <w:r w:rsidR="008F13FF"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s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t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="008F13FF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l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ac</w:t>
            </w:r>
            <w:r w:rsidR="008F13FF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on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es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d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el</w:t>
            </w:r>
            <w:r w:rsidR="008F13FF"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 xml:space="preserve"> 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I</w:t>
            </w:r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N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F</w:t>
            </w:r>
            <w:r w:rsidR="008F13FF"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>O</w:t>
            </w:r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T</w:t>
            </w:r>
            <w:r w:rsidR="008F13FF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E01375">
            <w:pPr>
              <w:spacing w:line="200" w:lineRule="exact"/>
              <w:ind w:left="99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H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ab</w:t>
            </w: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ili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ad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a    </w:t>
            </w:r>
            <w:r w:rsidRPr="004E20E8">
              <w:rPr>
                <w:rFonts w:ascii="Arial" w:eastAsia="Calibri" w:hAnsi="Arial" w:cs="Arial"/>
                <w:spacing w:val="14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e    </w:t>
            </w:r>
            <w:r w:rsidRPr="004E20E8">
              <w:rPr>
                <w:rFonts w:ascii="Arial" w:eastAsia="Calibri" w:hAnsi="Arial" w:cs="Arial"/>
                <w:spacing w:val="11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un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s    </w:t>
            </w:r>
            <w:r w:rsidRPr="004E20E8">
              <w:rPr>
                <w:rFonts w:ascii="Arial" w:eastAsia="Calibri" w:hAnsi="Arial" w:cs="Arial"/>
                <w:spacing w:val="10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a</w:t>
            </w:r>
          </w:p>
          <w:p w:rsidR="008F13FF" w:rsidRPr="004E20E8" w:rsidRDefault="008F13FF" w:rsidP="00E01375">
            <w:pPr>
              <w:ind w:left="99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vi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rn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n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hor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o</w:t>
            </w:r>
          </w:p>
          <w:p w:rsidR="008F13FF" w:rsidRPr="004E20E8" w:rsidRDefault="008F13FF" w:rsidP="00E01375">
            <w:pPr>
              <w:ind w:left="99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8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:0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0</w:t>
            </w:r>
            <w:r w:rsidR="00E01375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 –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12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:0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0</w:t>
            </w:r>
            <w:r w:rsidR="00E01375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</w:p>
          <w:p w:rsidR="008F13FF" w:rsidRDefault="00E01375" w:rsidP="00E01375">
            <w:pPr>
              <w:ind w:left="99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/>
              </w:rPr>
              <w:t>3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:00 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 –</w:t>
            </w:r>
            <w:r w:rsidR="008F13FF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7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:00 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m.</w:t>
            </w:r>
            <w:r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(Administrativos)</w:t>
            </w:r>
          </w:p>
          <w:p w:rsidR="00E01375" w:rsidRPr="004E20E8" w:rsidRDefault="00E01375" w:rsidP="00E01375">
            <w:pPr>
              <w:ind w:left="99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/>
              </w:rPr>
              <w:t>2:00 pm – 10:00 pm (Académica)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E01375">
            <w:pPr>
              <w:spacing w:line="200" w:lineRule="exact"/>
              <w:ind w:left="99" w:right="71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r </w:t>
            </w:r>
            <w:r w:rsidRPr="004E20E8">
              <w:rPr>
                <w:rFonts w:ascii="Arial" w:eastAsia="Calibri" w:hAnsi="Arial" w:cs="Arial"/>
                <w:spacing w:val="24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te </w:t>
            </w:r>
            <w:r w:rsidRPr="004E20E8">
              <w:rPr>
                <w:rFonts w:ascii="Arial" w:eastAsia="Calibri" w:hAnsi="Arial" w:cs="Arial"/>
                <w:spacing w:val="21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o </w:t>
            </w:r>
            <w:r w:rsidRPr="004E20E8">
              <w:rPr>
                <w:rFonts w:ascii="Arial" w:eastAsia="Calibri" w:hAnsi="Arial" w:cs="Arial"/>
                <w:spacing w:val="24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e </w:t>
            </w:r>
            <w:r w:rsidRPr="004E20E8">
              <w:rPr>
                <w:rFonts w:ascii="Arial" w:eastAsia="Calibri" w:hAnsi="Arial" w:cs="Arial"/>
                <w:spacing w:val="21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, </w:t>
            </w:r>
            <w:r w:rsidRPr="004E20E8">
              <w:rPr>
                <w:rFonts w:ascii="Arial" w:eastAsia="Calibri" w:hAnsi="Arial" w:cs="Arial"/>
                <w:spacing w:val="22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2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ca </w:t>
            </w:r>
            <w:r w:rsidRPr="004E20E8">
              <w:rPr>
                <w:rFonts w:ascii="Arial" w:eastAsia="Calibri" w:hAnsi="Arial" w:cs="Arial"/>
                <w:spacing w:val="24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5"/>
                <w:position w:val="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2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s</w:t>
            </w:r>
            <w:r w:rsidR="00E01375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 solicitudes y </w:t>
            </w:r>
          </w:p>
          <w:p w:rsidR="008F13FF" w:rsidRPr="004E20E8" w:rsidRDefault="008F13FF" w:rsidP="00E01375">
            <w:pPr>
              <w:ind w:left="99" w:right="73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proofErr w:type="gramStart"/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un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ac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on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proofErr w:type="gramEnd"/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qu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FO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TEP</w:t>
            </w:r>
            <w:r w:rsidR="00E01375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SAI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,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5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so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n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5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5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5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s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nd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="00CF3396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</w:tc>
      </w:tr>
      <w:tr w:rsidR="008F13FF" w:rsidRPr="00E01375" w:rsidTr="00907E95">
        <w:trPr>
          <w:trHeight w:hRule="exact" w:val="1417"/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BC5784">
            <w:pPr>
              <w:ind w:left="103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i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í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i/>
                <w:spacing w:val="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i/>
                <w:spacing w:val="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i/>
                <w:spacing w:val="-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i/>
                <w:spacing w:val="-3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i/>
                <w:spacing w:val="-1"/>
                <w:sz w:val="24"/>
                <w:szCs w:val="24"/>
                <w:lang w:val="es-CO"/>
              </w:rPr>
              <w:t>f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ca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BC5784">
            <w:pPr>
              <w:ind w:left="99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+</w:t>
            </w:r>
            <w:r w:rsidR="00907E95">
              <w:t xml:space="preserve"> </w:t>
            </w:r>
            <w:r w:rsidR="00907E95" w:rsidRPr="00907E95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 xml:space="preserve">57 </w:t>
            </w:r>
            <w:r w:rsidR="00907E95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(</w:t>
            </w:r>
            <w:r w:rsidR="00907E95" w:rsidRPr="00907E95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8</w:t>
            </w:r>
            <w:r w:rsidR="00907E95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)</w:t>
            </w:r>
            <w:r w:rsidR="00907E95" w:rsidRPr="00907E95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 xml:space="preserve"> 5125770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95" w:rsidRPr="004E20E8" w:rsidRDefault="008F13FF" w:rsidP="00907E95">
            <w:pPr>
              <w:ind w:left="99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e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un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vi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rn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s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ho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="00907E95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8</w:t>
            </w:r>
            <w:r w:rsidR="00907E95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:0</w:t>
            </w:r>
            <w:r w:rsidR="00907E95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0</w:t>
            </w:r>
            <w:r w:rsidR="00907E95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="00907E95"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="00907E95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 –</w:t>
            </w:r>
            <w:r w:rsidR="00907E95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="00907E95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12</w:t>
            </w:r>
            <w:r w:rsidR="00907E95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:0</w:t>
            </w:r>
            <w:r w:rsidR="00907E95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0</w:t>
            </w:r>
            <w:r w:rsidR="00907E95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="00907E95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="00907E95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</w:p>
          <w:p w:rsidR="008F13FF" w:rsidRPr="004E20E8" w:rsidRDefault="00907E95" w:rsidP="00907E95">
            <w:pPr>
              <w:ind w:left="99" w:right="71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O"/>
              </w:rPr>
              <w:t>3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:00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 –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7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:00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907E95">
            <w:pPr>
              <w:ind w:left="99" w:right="74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e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br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a </w:t>
            </w:r>
            <w:r w:rsidRPr="004E20E8">
              <w:rPr>
                <w:rFonts w:ascii="Arial" w:eastAsia="Calibri" w:hAnsi="Arial" w:cs="Arial"/>
                <w:spacing w:val="5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for</w:t>
            </w:r>
            <w:r w:rsidRPr="004E20E8">
              <w:rPr>
                <w:rFonts w:ascii="Arial" w:eastAsia="Calibri" w:hAnsi="Arial" w:cs="Arial"/>
                <w:spacing w:val="-4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n 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rs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z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a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sobr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e 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  t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á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s 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y 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vi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 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n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ón</w:t>
            </w:r>
            <w:r w:rsidR="00907E95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.</w:t>
            </w:r>
          </w:p>
        </w:tc>
      </w:tr>
      <w:tr w:rsidR="008F13FF" w:rsidRPr="00E01375" w:rsidTr="00907E95">
        <w:trPr>
          <w:trHeight w:hRule="exact" w:val="2132"/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BC5784">
            <w:pPr>
              <w:spacing w:before="3"/>
              <w:ind w:left="103" w:right="602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i/>
                <w:spacing w:val="-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orre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o 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ele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ct</w:t>
            </w:r>
            <w:r w:rsidRPr="004E20E8">
              <w:rPr>
                <w:rFonts w:ascii="Arial" w:eastAsia="Calibri" w:hAnsi="Arial" w:cs="Arial"/>
                <w:i/>
                <w:spacing w:val="-3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co 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ns</w:t>
            </w:r>
            <w:r w:rsidRPr="004E20E8">
              <w:rPr>
                <w:rFonts w:ascii="Arial" w:eastAsia="Calibri" w:hAnsi="Arial" w:cs="Arial"/>
                <w:i/>
                <w:spacing w:val="-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tuc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io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l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907E95" w:rsidRDefault="001036DB" w:rsidP="00BC5784">
            <w:pPr>
              <w:spacing w:before="5"/>
              <w:ind w:left="99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hyperlink r:id="rId8" w:history="1">
              <w:r w:rsidR="00907E95" w:rsidRPr="001A468B">
                <w:rPr>
                  <w:rStyle w:val="Hipervnculo"/>
                  <w:rFonts w:ascii="Arial" w:hAnsi="Arial" w:cs="Arial"/>
                  <w:sz w:val="24"/>
                </w:rPr>
                <w:t>info@infotepsai.edu.co</w:t>
              </w:r>
            </w:hyperlink>
            <w:r w:rsidR="00907E9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BC5784">
            <w:pPr>
              <w:ind w:left="99" w:right="71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El 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orr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rón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co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e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h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ili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o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2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4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hor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BC5784">
            <w:pPr>
              <w:ind w:left="99" w:right="72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te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an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l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vi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te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a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n </w:t>
            </w:r>
            <w:r w:rsidRPr="004E20E8">
              <w:rPr>
                <w:rFonts w:ascii="Arial" w:eastAsia="Calibri" w:hAnsi="Arial" w:cs="Arial"/>
                <w:spacing w:val="7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e </w:t>
            </w:r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su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, 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on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,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qu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j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,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,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so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ud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y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á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 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á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no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f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ad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p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r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ud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</w:tc>
      </w:tr>
      <w:tr w:rsidR="008F13FF" w:rsidRPr="00E01375" w:rsidTr="00907E95">
        <w:trPr>
          <w:trHeight w:hRule="exact" w:val="2001"/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BC5784">
            <w:pPr>
              <w:spacing w:line="242" w:lineRule="auto"/>
              <w:ind w:left="103" w:right="58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i/>
                <w:spacing w:val="2"/>
                <w:sz w:val="24"/>
                <w:szCs w:val="24"/>
                <w:lang w:val="es-CO"/>
              </w:rPr>
              <w:t>z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n               </w:t>
            </w:r>
            <w:r w:rsidRPr="004E20E8">
              <w:rPr>
                <w:rFonts w:ascii="Arial" w:eastAsia="Calibri" w:hAnsi="Arial" w:cs="Arial"/>
                <w:i/>
                <w:spacing w:val="3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de </w:t>
            </w:r>
            <w:r w:rsidRPr="004E20E8">
              <w:rPr>
                <w:rFonts w:ascii="Arial" w:eastAsia="Calibri" w:hAnsi="Arial" w:cs="Arial"/>
                <w:i/>
                <w:spacing w:val="-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gere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nc</w:t>
            </w:r>
            <w:r w:rsidRPr="004E20E8">
              <w:rPr>
                <w:rFonts w:ascii="Arial" w:eastAsia="Calibri" w:hAnsi="Arial" w:cs="Arial"/>
                <w:i/>
                <w:spacing w:val="-3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BC5784">
            <w:pPr>
              <w:spacing w:before="5" w:line="240" w:lineRule="exact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8F13FF" w:rsidRPr="004E20E8" w:rsidRDefault="00907E95" w:rsidP="00BC5784">
            <w:pPr>
              <w:ind w:left="99" w:right="313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Avenida Colombia Barrio </w:t>
            </w:r>
            <w:proofErr w:type="spellStart"/>
            <w:r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Sarie</w:t>
            </w:r>
            <w:proofErr w:type="spellEnd"/>
            <w:r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Bay</w:t>
            </w:r>
            <w:proofErr w:type="spellEnd"/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 xml:space="preserve">. 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I</w:t>
            </w:r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n</w:t>
            </w:r>
            <w:r w:rsidR="008F13FF"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s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t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="008F13FF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l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ac</w:t>
            </w:r>
            <w:r w:rsidR="008F13FF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on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es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d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el</w:t>
            </w:r>
            <w:r w:rsidR="008F13FF"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 xml:space="preserve"> 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I</w:t>
            </w:r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N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F</w:t>
            </w:r>
            <w:r w:rsidR="008F13FF"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>O</w:t>
            </w:r>
            <w:r w:rsidR="008F13FF"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T</w:t>
            </w:r>
            <w:r w:rsidR="008F13FF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SAI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907E95">
            <w:pPr>
              <w:spacing w:line="200" w:lineRule="exact"/>
              <w:ind w:left="99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El</w:t>
            </w:r>
            <w:r w:rsidRPr="004E20E8">
              <w:rPr>
                <w:rFonts w:ascii="Arial" w:eastAsia="Calibri" w:hAnsi="Arial" w:cs="Arial"/>
                <w:spacing w:val="18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buzó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20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-4"/>
                <w:position w:val="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á</w:t>
            </w:r>
            <w:r w:rsidRPr="004E20E8">
              <w:rPr>
                <w:rFonts w:ascii="Arial" w:eastAsia="Calibri" w:hAnsi="Arial" w:cs="Arial"/>
                <w:spacing w:val="21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H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ili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ad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21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e</w:t>
            </w:r>
          </w:p>
          <w:p w:rsidR="008F13FF" w:rsidRPr="004E20E8" w:rsidRDefault="008F13FF" w:rsidP="00907E95">
            <w:pPr>
              <w:ind w:left="99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un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vi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rn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n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hor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o</w:t>
            </w:r>
          </w:p>
          <w:p w:rsidR="008F13FF" w:rsidRPr="004E20E8" w:rsidRDefault="008F13FF" w:rsidP="00907E95">
            <w:pPr>
              <w:ind w:left="99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8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:0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0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 –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12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:0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0p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</w:p>
          <w:p w:rsidR="008F13FF" w:rsidRPr="004E20E8" w:rsidRDefault="00907E95" w:rsidP="00907E95">
            <w:pPr>
              <w:ind w:left="99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3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:00 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 –</w:t>
            </w:r>
            <w:r w:rsidR="008F13FF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7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:00 </w:t>
            </w:r>
            <w:r w:rsidR="008F13FF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="008F13FF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907E95">
            <w:pPr>
              <w:spacing w:line="200" w:lineRule="exact"/>
              <w:ind w:left="99" w:right="80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0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12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on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,</w:t>
            </w:r>
            <w:r w:rsidRPr="004E20E8">
              <w:rPr>
                <w:rFonts w:ascii="Arial" w:eastAsia="Calibri" w:hAnsi="Arial" w:cs="Arial"/>
                <w:spacing w:val="10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qu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j</w:t>
            </w:r>
            <w:r w:rsidRPr="004E20E8">
              <w:rPr>
                <w:rFonts w:ascii="Arial" w:eastAsia="Calibri" w:hAnsi="Arial" w:cs="Arial"/>
                <w:spacing w:val="2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,</w:t>
            </w:r>
            <w:r w:rsidRPr="004E20E8">
              <w:rPr>
                <w:rFonts w:ascii="Arial" w:eastAsia="Calibri" w:hAnsi="Arial" w:cs="Arial"/>
                <w:spacing w:val="6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2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3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y</w:t>
            </w:r>
          </w:p>
          <w:p w:rsidR="008F13FF" w:rsidRPr="004E20E8" w:rsidRDefault="008F13FF" w:rsidP="00907E95">
            <w:pPr>
              <w:ind w:left="99" w:right="59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proofErr w:type="gramStart"/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su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proofErr w:type="gramEnd"/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te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ud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nos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 E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te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an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pr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y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ub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n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s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n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on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FO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TE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P</w:t>
            </w:r>
            <w:r w:rsidR="00907E95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 xml:space="preserve"> SAI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</w:tc>
      </w:tr>
      <w:tr w:rsidR="008F13FF" w:rsidRPr="00E01375" w:rsidTr="009E23FE">
        <w:trPr>
          <w:trHeight w:hRule="exact" w:val="4099"/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BC5784">
            <w:pPr>
              <w:spacing w:line="280" w:lineRule="exact"/>
              <w:ind w:left="103" w:right="57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lastRenderedPageBreak/>
              <w:t>Pá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gi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na           </w:t>
            </w:r>
            <w:r w:rsidRPr="004E20E8">
              <w:rPr>
                <w:rFonts w:ascii="Arial" w:eastAsia="Calibri" w:hAnsi="Arial" w:cs="Arial"/>
                <w:i/>
                <w:spacing w:val="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w</w:t>
            </w:r>
            <w:r w:rsidRPr="004E20E8">
              <w:rPr>
                <w:rFonts w:ascii="Arial" w:eastAsia="Calibri" w:hAnsi="Arial" w:cs="Arial"/>
                <w:i/>
                <w:spacing w:val="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 xml:space="preserve">b 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ns</w:t>
            </w:r>
            <w:r w:rsidRPr="004E20E8">
              <w:rPr>
                <w:rFonts w:ascii="Arial" w:eastAsia="Calibri" w:hAnsi="Arial" w:cs="Arial"/>
                <w:i/>
                <w:spacing w:val="-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tuc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io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l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BC5784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8F13FF" w:rsidRPr="004E20E8" w:rsidRDefault="008F13FF" w:rsidP="00BC5784">
            <w:pPr>
              <w:spacing w:before="9" w:line="280" w:lineRule="exact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8F13FF" w:rsidRPr="004E20E8" w:rsidRDefault="001036DB" w:rsidP="00BC5784">
            <w:pPr>
              <w:ind w:left="99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hyperlink r:id="rId9" w:history="1">
              <w:r w:rsidR="00907E95" w:rsidRPr="001A468B">
                <w:rPr>
                  <w:rStyle w:val="Hipervnculo"/>
                  <w:rFonts w:ascii="Arial" w:eastAsia="Calibri" w:hAnsi="Arial" w:cs="Arial"/>
                  <w:spacing w:val="1"/>
                  <w:sz w:val="24"/>
                  <w:szCs w:val="24"/>
                  <w:u w:color="0000FF"/>
                  <w:lang w:val="es-CO"/>
                </w:rPr>
                <w:t>www.</w:t>
              </w:r>
              <w:r w:rsidR="00907E95" w:rsidRPr="001A468B">
                <w:rPr>
                  <w:rStyle w:val="Hipervnculo"/>
                  <w:rFonts w:ascii="Arial" w:eastAsia="Calibri" w:hAnsi="Arial" w:cs="Arial"/>
                  <w:spacing w:val="-1"/>
                  <w:sz w:val="24"/>
                  <w:szCs w:val="24"/>
                  <w:u w:color="0000FF"/>
                  <w:lang w:val="es-CO"/>
                </w:rPr>
                <w:t>info</w:t>
              </w:r>
              <w:r w:rsidR="00907E95" w:rsidRPr="001A468B">
                <w:rPr>
                  <w:rStyle w:val="Hipervnculo"/>
                  <w:rFonts w:ascii="Arial" w:eastAsia="Calibri" w:hAnsi="Arial" w:cs="Arial"/>
                  <w:spacing w:val="1"/>
                  <w:sz w:val="24"/>
                  <w:szCs w:val="24"/>
                  <w:u w:color="0000FF"/>
                  <w:lang w:val="es-CO"/>
                </w:rPr>
                <w:t>t</w:t>
              </w:r>
              <w:r w:rsidR="00907E95" w:rsidRPr="001A468B">
                <w:rPr>
                  <w:rStyle w:val="Hipervnculo"/>
                  <w:rFonts w:ascii="Arial" w:eastAsia="Calibri" w:hAnsi="Arial" w:cs="Arial"/>
                  <w:sz w:val="24"/>
                  <w:szCs w:val="24"/>
                  <w:u w:color="0000FF"/>
                  <w:lang w:val="es-CO"/>
                </w:rPr>
                <w:t>e</w:t>
              </w:r>
              <w:r w:rsidR="00907E95" w:rsidRPr="001A468B">
                <w:rPr>
                  <w:rStyle w:val="Hipervnculo"/>
                  <w:rFonts w:ascii="Arial" w:eastAsia="Calibri" w:hAnsi="Arial" w:cs="Arial"/>
                  <w:spacing w:val="-1"/>
                  <w:sz w:val="24"/>
                  <w:szCs w:val="24"/>
                  <w:u w:color="0000FF"/>
                  <w:lang w:val="es-CO"/>
                </w:rPr>
                <w:t>psai</w:t>
              </w:r>
              <w:r w:rsidR="00907E95" w:rsidRPr="001A468B">
                <w:rPr>
                  <w:rStyle w:val="Hipervnculo"/>
                  <w:rFonts w:ascii="Arial" w:eastAsia="Calibri" w:hAnsi="Arial" w:cs="Arial"/>
                  <w:spacing w:val="1"/>
                  <w:sz w:val="24"/>
                  <w:szCs w:val="24"/>
                  <w:u w:color="0000FF"/>
                  <w:lang w:val="es-CO"/>
                </w:rPr>
                <w:t>.</w:t>
              </w:r>
              <w:r w:rsidR="00907E95" w:rsidRPr="001A468B">
                <w:rPr>
                  <w:rStyle w:val="Hipervnculo"/>
                  <w:rFonts w:ascii="Arial" w:eastAsia="Calibri" w:hAnsi="Arial" w:cs="Arial"/>
                  <w:sz w:val="24"/>
                  <w:szCs w:val="24"/>
                  <w:u w:color="0000FF"/>
                  <w:lang w:val="es-CO"/>
                </w:rPr>
                <w:t>e</w:t>
              </w:r>
              <w:r w:rsidR="00907E95" w:rsidRPr="001A468B">
                <w:rPr>
                  <w:rStyle w:val="Hipervnculo"/>
                  <w:rFonts w:ascii="Arial" w:eastAsia="Calibri" w:hAnsi="Arial" w:cs="Arial"/>
                  <w:spacing w:val="-1"/>
                  <w:sz w:val="24"/>
                  <w:szCs w:val="24"/>
                  <w:u w:color="0000FF"/>
                  <w:lang w:val="es-CO"/>
                </w:rPr>
                <w:t>du</w:t>
              </w:r>
              <w:r w:rsidR="00907E95" w:rsidRPr="001A468B">
                <w:rPr>
                  <w:rStyle w:val="Hipervnculo"/>
                  <w:rFonts w:ascii="Arial" w:eastAsia="Calibri" w:hAnsi="Arial" w:cs="Arial"/>
                  <w:spacing w:val="1"/>
                  <w:sz w:val="24"/>
                  <w:szCs w:val="24"/>
                  <w:u w:color="0000FF"/>
                  <w:lang w:val="es-CO"/>
                </w:rPr>
                <w:t>.</w:t>
              </w:r>
              <w:r w:rsidR="00907E95" w:rsidRPr="001A468B">
                <w:rPr>
                  <w:rStyle w:val="Hipervnculo"/>
                  <w:rFonts w:ascii="Arial" w:eastAsia="Calibri" w:hAnsi="Arial" w:cs="Arial"/>
                  <w:spacing w:val="-1"/>
                  <w:sz w:val="24"/>
                  <w:szCs w:val="24"/>
                  <w:u w:color="0000FF"/>
                  <w:lang w:val="es-CO"/>
                </w:rPr>
                <w:t>c</w:t>
              </w:r>
              <w:r w:rsidR="00907E95" w:rsidRPr="001A468B">
                <w:rPr>
                  <w:rStyle w:val="Hipervnculo"/>
                  <w:rFonts w:ascii="Arial" w:eastAsia="Calibri" w:hAnsi="Arial" w:cs="Arial"/>
                  <w:sz w:val="24"/>
                  <w:szCs w:val="24"/>
                  <w:u w:color="0000FF"/>
                  <w:lang w:val="es-CO"/>
                </w:rPr>
                <w:t>o</w:t>
              </w:r>
            </w:hyperlink>
          </w:p>
          <w:p w:rsidR="008F13FF" w:rsidRPr="004E20E8" w:rsidRDefault="008F13FF" w:rsidP="00BC5784">
            <w:pPr>
              <w:ind w:left="67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-</w:t>
            </w:r>
            <w:r w:rsidRPr="004E20E8">
              <w:rPr>
                <w:rFonts w:ascii="Arial" w:eastAsia="Calibri" w:hAnsi="Arial" w:cs="Arial"/>
                <w:spacing w:val="37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pc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="00907E95">
              <w:rPr>
                <w:rFonts w:ascii="Arial" w:eastAsia="Calibri" w:hAnsi="Arial" w:cs="Arial"/>
                <w:sz w:val="24"/>
                <w:szCs w:val="24"/>
                <w:u w:val="single" w:color="000000"/>
                <w:lang w:val="es-CO"/>
              </w:rPr>
              <w:t>Nuestra institución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  <w:p w:rsidR="008F13FF" w:rsidRPr="004E20E8" w:rsidRDefault="008F13FF" w:rsidP="00BC5784">
            <w:pPr>
              <w:ind w:left="67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-</w:t>
            </w:r>
            <w:r w:rsidRPr="004E20E8">
              <w:rPr>
                <w:rFonts w:ascii="Arial" w:eastAsia="Calibri" w:hAnsi="Arial" w:cs="Arial"/>
                <w:spacing w:val="37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pc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on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t</w:t>
            </w:r>
            <w:r w:rsidR="00907E95">
              <w:rPr>
                <w:rFonts w:ascii="Arial" w:eastAsia="Calibri" w:hAnsi="Arial" w:cs="Arial"/>
                <w:sz w:val="24"/>
                <w:szCs w:val="24"/>
                <w:lang w:val="es-CO"/>
              </w:rPr>
              <w:t>áctenos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BC5784">
            <w:pPr>
              <w:spacing w:line="200" w:lineRule="exact"/>
              <w:ind w:left="99" w:right="78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La</w:t>
            </w:r>
            <w:r w:rsidRPr="004E20E8">
              <w:rPr>
                <w:rFonts w:ascii="Arial" w:eastAsia="Calibri" w:hAnsi="Arial" w:cs="Arial"/>
                <w:spacing w:val="25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2"/>
                <w:position w:val="1"/>
                <w:sz w:val="24"/>
                <w:szCs w:val="24"/>
                <w:lang w:val="es-CO"/>
              </w:rPr>
              <w:t>á</w:t>
            </w: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gi</w:t>
            </w:r>
            <w:r w:rsidRPr="004E20E8">
              <w:rPr>
                <w:rFonts w:ascii="Arial" w:eastAsia="Calibri" w:hAnsi="Arial" w:cs="Arial"/>
                <w:spacing w:val="-3"/>
                <w:position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25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w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25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ns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on</w:t>
            </w:r>
            <w:r w:rsidRPr="004E20E8">
              <w:rPr>
                <w:rFonts w:ascii="Arial" w:eastAsia="Calibri" w:hAnsi="Arial" w:cs="Arial"/>
                <w:spacing w:val="2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l</w:t>
            </w:r>
          </w:p>
          <w:p w:rsidR="008F13FF" w:rsidRPr="004E20E8" w:rsidRDefault="008F13FF" w:rsidP="00BC5784">
            <w:pPr>
              <w:spacing w:before="1"/>
              <w:ind w:left="99" w:right="81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30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29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h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ili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pacing w:val="3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5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</w:p>
          <w:p w:rsidR="008F13FF" w:rsidRPr="004E20E8" w:rsidRDefault="008F13FF" w:rsidP="00BC5784">
            <w:pPr>
              <w:ind w:left="99" w:right="1452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2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4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ho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  <w:p w:rsidR="008F13FF" w:rsidRPr="004E20E8" w:rsidRDefault="008F13FF" w:rsidP="00BC5784">
            <w:pPr>
              <w:ind w:left="99" w:right="71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s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qu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s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e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on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n 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n 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s 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í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s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h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á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il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BC5784">
            <w:pPr>
              <w:spacing w:line="200" w:lineRule="exact"/>
              <w:ind w:left="99" w:right="79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r </w:t>
            </w:r>
            <w:r w:rsidRPr="004E20E8">
              <w:rPr>
                <w:rFonts w:ascii="Arial" w:eastAsia="Calibri" w:hAnsi="Arial" w:cs="Arial"/>
                <w:spacing w:val="20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te </w:t>
            </w:r>
            <w:r w:rsidRPr="004E20E8">
              <w:rPr>
                <w:rFonts w:ascii="Arial" w:eastAsia="Calibri" w:hAnsi="Arial" w:cs="Arial"/>
                <w:spacing w:val="17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2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l </w:t>
            </w:r>
            <w:r w:rsidRPr="004E20E8">
              <w:rPr>
                <w:rFonts w:ascii="Arial" w:eastAsia="Calibri" w:hAnsi="Arial" w:cs="Arial"/>
                <w:spacing w:val="17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l </w:t>
            </w:r>
            <w:r w:rsidRPr="004E20E8">
              <w:rPr>
                <w:rFonts w:ascii="Arial" w:eastAsia="Calibri" w:hAnsi="Arial" w:cs="Arial"/>
                <w:spacing w:val="17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pacing w:val="-3"/>
                <w:position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2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o </w:t>
            </w:r>
            <w:r w:rsidRPr="004E20E8">
              <w:rPr>
                <w:rFonts w:ascii="Arial" w:eastAsia="Calibri" w:hAnsi="Arial" w:cs="Arial"/>
                <w:spacing w:val="19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4"/>
                <w:position w:val="1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s-CO"/>
              </w:rPr>
              <w:t>ono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 xml:space="preserve">ce </w:t>
            </w:r>
            <w:r w:rsidRPr="004E20E8">
              <w:rPr>
                <w:rFonts w:ascii="Arial" w:eastAsia="Calibri" w:hAnsi="Arial" w:cs="Arial"/>
                <w:spacing w:val="17"/>
                <w:position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position w:val="1"/>
                <w:sz w:val="24"/>
                <w:szCs w:val="24"/>
                <w:lang w:val="es-CO"/>
              </w:rPr>
              <w:t>e</w:t>
            </w:r>
          </w:p>
          <w:p w:rsidR="008F13FF" w:rsidRPr="004E20E8" w:rsidRDefault="008F13FF" w:rsidP="009E23FE">
            <w:pPr>
              <w:spacing w:before="1"/>
              <w:ind w:left="99" w:right="72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proofErr w:type="gramStart"/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="00907E95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vestiga</w:t>
            </w:r>
            <w:proofErr w:type="gramEnd"/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so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nfor</w:t>
            </w:r>
            <w:r w:rsidRPr="004E20E8">
              <w:rPr>
                <w:rFonts w:ascii="Arial" w:eastAsia="Calibri" w:hAnsi="Arial" w:cs="Arial"/>
                <w:spacing w:val="-4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l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spon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e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907E95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907E95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907E95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907E95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907E95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 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on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l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e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a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op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7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.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Q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.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R</w:t>
            </w:r>
            <w:r w:rsidR="00907E95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.S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qu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 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ud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p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r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a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,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qu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j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="009E23FE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, </w:t>
            </w:r>
            <w:r w:rsidR="009E23FE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="009E23FE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="009E23FE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="009E23FE"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l</w:t>
            </w:r>
            <w:r w:rsidR="009E23FE"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="009E23FE"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="009E23FE"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y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/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o</w:t>
            </w:r>
            <w:r w:rsidR="009E23FE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 denuncia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.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á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gi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a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on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-4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é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s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pos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vi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r c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orr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o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rón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co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so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and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o 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lg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a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nfor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e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u</w:t>
            </w:r>
            <w:r w:rsidRPr="004E20E8">
              <w:rPr>
                <w:rFonts w:ascii="Arial" w:eastAsia="Calibri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é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s</w:t>
            </w:r>
            <w:r w:rsidRPr="009E23FE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</w:tc>
      </w:tr>
      <w:tr w:rsidR="008F13FF" w:rsidRPr="00E01375" w:rsidTr="009B1073">
        <w:trPr>
          <w:trHeight w:hRule="exact" w:val="2272"/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FF" w:rsidRPr="004E20E8" w:rsidRDefault="008F13FF" w:rsidP="00BC5784">
            <w:pPr>
              <w:ind w:left="103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Re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d</w:t>
            </w:r>
            <w:r w:rsidRPr="004E20E8">
              <w:rPr>
                <w:rFonts w:ascii="Arial" w:eastAsia="Calibri" w:hAnsi="Arial" w:cs="Arial"/>
                <w:i/>
                <w:spacing w:val="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s So</w:t>
            </w:r>
            <w:r w:rsidRPr="004E20E8">
              <w:rPr>
                <w:rFonts w:ascii="Arial" w:eastAsia="Calibri" w:hAnsi="Arial" w:cs="Arial"/>
                <w:i/>
                <w:spacing w:val="-3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i/>
                <w:spacing w:val="1"/>
                <w:sz w:val="24"/>
                <w:szCs w:val="24"/>
                <w:lang w:val="es-CO"/>
              </w:rPr>
              <w:t>le</w:t>
            </w:r>
            <w:r w:rsidRPr="004E20E8">
              <w:rPr>
                <w:rFonts w:ascii="Arial" w:eastAsia="Calibri" w:hAnsi="Arial" w:cs="Arial"/>
                <w:i/>
                <w:sz w:val="24"/>
                <w:szCs w:val="24"/>
                <w:lang w:val="es-CO"/>
              </w:rPr>
              <w:t>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9B1073" w:rsidRDefault="001036DB" w:rsidP="009B1073">
            <w:pPr>
              <w:ind w:left="99" w:right="76"/>
              <w:rPr>
                <w:rFonts w:ascii="Arial" w:eastAsia="Calibri" w:hAnsi="Arial" w:cs="Arial"/>
                <w:sz w:val="24"/>
                <w:szCs w:val="24"/>
              </w:rPr>
            </w:pPr>
            <w:hyperlink r:id="rId10">
              <w:r w:rsidR="008F13FF" w:rsidRPr="009B1073">
                <w:rPr>
                  <w:rFonts w:ascii="Arial" w:eastAsia="Calibri" w:hAnsi="Arial" w:cs="Arial"/>
                  <w:spacing w:val="-1"/>
                  <w:sz w:val="24"/>
                  <w:szCs w:val="24"/>
                </w:rPr>
                <w:t>T</w:t>
              </w:r>
              <w:r w:rsidR="008F13FF" w:rsidRPr="009B1073">
                <w:rPr>
                  <w:rFonts w:ascii="Arial" w:eastAsia="Calibri" w:hAnsi="Arial" w:cs="Arial"/>
                  <w:spacing w:val="1"/>
                  <w:sz w:val="24"/>
                  <w:szCs w:val="24"/>
                </w:rPr>
                <w:t>w</w:t>
              </w:r>
              <w:r w:rsidR="008F13FF" w:rsidRPr="009B1073">
                <w:rPr>
                  <w:rFonts w:ascii="Arial" w:eastAsia="Calibri" w:hAnsi="Arial" w:cs="Arial"/>
                  <w:spacing w:val="-2"/>
                  <w:sz w:val="24"/>
                  <w:szCs w:val="24"/>
                </w:rPr>
                <w:t>i</w:t>
              </w:r>
              <w:r w:rsidR="008F13FF" w:rsidRPr="009B1073">
                <w:rPr>
                  <w:rFonts w:ascii="Arial" w:eastAsia="Calibri" w:hAnsi="Arial" w:cs="Arial"/>
                  <w:spacing w:val="1"/>
                  <w:sz w:val="24"/>
                  <w:szCs w:val="24"/>
                </w:rPr>
                <w:t>tt</w:t>
              </w:r>
              <w:r w:rsidR="008F13FF" w:rsidRPr="009B1073">
                <w:rPr>
                  <w:rFonts w:ascii="Arial" w:eastAsia="Calibri" w:hAnsi="Arial" w:cs="Arial"/>
                  <w:sz w:val="24"/>
                  <w:szCs w:val="24"/>
                </w:rPr>
                <w:t>e</w:t>
              </w:r>
              <w:r w:rsidR="008F13FF" w:rsidRPr="009B1073">
                <w:rPr>
                  <w:rFonts w:ascii="Arial" w:eastAsia="Calibri" w:hAnsi="Arial" w:cs="Arial"/>
                  <w:spacing w:val="-1"/>
                  <w:sz w:val="24"/>
                  <w:szCs w:val="24"/>
                </w:rPr>
                <w:t>r</w:t>
              </w:r>
              <w:r w:rsidR="008F13FF" w:rsidRPr="009B1073">
                <w:rPr>
                  <w:rFonts w:ascii="Arial" w:eastAsia="Calibri" w:hAnsi="Arial" w:cs="Arial"/>
                  <w:spacing w:val="-2"/>
                  <w:sz w:val="24"/>
                  <w:szCs w:val="24"/>
                </w:rPr>
                <w:t>:</w:t>
              </w:r>
              <w:r w:rsidR="008F13FF" w:rsidRPr="009B1073">
                <w:rPr>
                  <w:rFonts w:ascii="Arial" w:eastAsia="Calibri" w:hAnsi="Arial" w:cs="Arial"/>
                  <w:spacing w:val="1"/>
                  <w:sz w:val="24"/>
                  <w:szCs w:val="24"/>
                </w:rPr>
                <w:t>@I</w:t>
              </w:r>
              <w:r w:rsidR="008F13FF" w:rsidRPr="009B1073">
                <w:rPr>
                  <w:rFonts w:ascii="Arial" w:eastAsia="Calibri" w:hAnsi="Arial" w:cs="Arial"/>
                  <w:spacing w:val="-1"/>
                  <w:sz w:val="24"/>
                  <w:szCs w:val="24"/>
                </w:rPr>
                <w:t>N</w:t>
              </w:r>
              <w:r w:rsidR="008F13FF" w:rsidRPr="009B1073">
                <w:rPr>
                  <w:rFonts w:ascii="Arial" w:eastAsia="Calibri" w:hAnsi="Arial" w:cs="Arial"/>
                  <w:sz w:val="24"/>
                  <w:szCs w:val="24"/>
                </w:rPr>
                <w:t>FO</w:t>
              </w:r>
              <w:r w:rsidR="008F13FF" w:rsidRPr="009B1073">
                <w:rPr>
                  <w:rFonts w:ascii="Arial" w:eastAsia="Calibri" w:hAnsi="Arial" w:cs="Arial"/>
                  <w:spacing w:val="-2"/>
                  <w:sz w:val="24"/>
                  <w:szCs w:val="24"/>
                </w:rPr>
                <w:t>TE</w:t>
              </w:r>
              <w:r w:rsidR="008F13FF" w:rsidRPr="009B1073">
                <w:rPr>
                  <w:rFonts w:ascii="Arial" w:eastAsia="Calibri" w:hAnsi="Arial" w:cs="Arial"/>
                  <w:sz w:val="24"/>
                  <w:szCs w:val="24"/>
                </w:rPr>
                <w:t>P</w:t>
              </w:r>
              <w:r w:rsidR="009B1073" w:rsidRPr="009B1073">
                <w:rPr>
                  <w:rFonts w:ascii="Arial" w:eastAsia="Calibri" w:hAnsi="Arial" w:cs="Arial"/>
                  <w:sz w:val="24"/>
                  <w:szCs w:val="24"/>
                </w:rPr>
                <w:t>ISLAS</w:t>
              </w:r>
              <w:r w:rsidR="008F13FF" w:rsidRPr="009B1073">
                <w:rPr>
                  <w:rFonts w:ascii="Arial" w:eastAsia="Calibri" w:hAnsi="Arial" w:cs="Arial"/>
                  <w:sz w:val="24"/>
                  <w:szCs w:val="24"/>
                </w:rPr>
                <w:t>,</w:t>
              </w:r>
            </w:hyperlink>
            <w:r w:rsidR="008F13FF" w:rsidRPr="009B1073">
              <w:rPr>
                <w:rFonts w:ascii="Arial" w:eastAsia="Calibri" w:hAnsi="Arial" w:cs="Arial"/>
                <w:sz w:val="24"/>
                <w:szCs w:val="24"/>
              </w:rPr>
              <w:t xml:space="preserve"> Face</w:t>
            </w:r>
            <w:r w:rsidR="008F13FF" w:rsidRPr="009B1073">
              <w:rPr>
                <w:rFonts w:ascii="Arial" w:eastAsia="Calibri" w:hAnsi="Arial" w:cs="Arial"/>
                <w:spacing w:val="-1"/>
                <w:sz w:val="24"/>
                <w:szCs w:val="24"/>
              </w:rPr>
              <w:t>boo</w:t>
            </w:r>
            <w:r w:rsidR="008F13FF" w:rsidRPr="009B1073">
              <w:rPr>
                <w:rFonts w:ascii="Arial" w:eastAsia="Calibri" w:hAnsi="Arial" w:cs="Arial"/>
                <w:spacing w:val="1"/>
                <w:sz w:val="24"/>
                <w:szCs w:val="24"/>
              </w:rPr>
              <w:t>k</w:t>
            </w:r>
            <w:r w:rsidR="008F13FF" w:rsidRPr="009B1073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8F13FF" w:rsidRPr="009B1073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I</w:t>
            </w:r>
            <w:r w:rsidR="008F13FF" w:rsidRPr="009B1073">
              <w:rPr>
                <w:rFonts w:ascii="Arial" w:eastAsia="Calibri" w:hAnsi="Arial" w:cs="Arial"/>
                <w:spacing w:val="-1"/>
                <w:sz w:val="24"/>
                <w:szCs w:val="24"/>
              </w:rPr>
              <w:t>N</w:t>
            </w:r>
            <w:r w:rsidR="008F13FF" w:rsidRPr="009B1073">
              <w:rPr>
                <w:rFonts w:ascii="Arial" w:eastAsia="Calibri" w:hAnsi="Arial" w:cs="Arial"/>
                <w:sz w:val="24"/>
                <w:szCs w:val="24"/>
              </w:rPr>
              <w:t>FO</w:t>
            </w:r>
            <w:r w:rsidR="008F13FF" w:rsidRPr="009B1073">
              <w:rPr>
                <w:rFonts w:ascii="Arial" w:eastAsia="Calibri" w:hAnsi="Arial" w:cs="Arial"/>
                <w:spacing w:val="-2"/>
                <w:sz w:val="24"/>
                <w:szCs w:val="24"/>
              </w:rPr>
              <w:t>TE</w:t>
            </w:r>
            <w:r w:rsidR="008F13FF" w:rsidRPr="009B1073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8F13FF" w:rsidRPr="009B1073"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 </w:t>
            </w:r>
            <w:r w:rsidR="009B1073" w:rsidRPr="009B1073">
              <w:rPr>
                <w:rFonts w:ascii="Arial" w:eastAsia="Calibri" w:hAnsi="Arial" w:cs="Arial"/>
                <w:spacing w:val="3"/>
                <w:sz w:val="24"/>
                <w:szCs w:val="24"/>
              </w:rPr>
              <w:t>SAI</w:t>
            </w:r>
            <w:r w:rsidR="008F13FF" w:rsidRPr="009B1073">
              <w:rPr>
                <w:rFonts w:ascii="Arial" w:eastAsia="Calibri" w:hAnsi="Arial" w:cs="Arial"/>
                <w:sz w:val="24"/>
                <w:szCs w:val="24"/>
              </w:rPr>
              <w:t>,</w:t>
            </w:r>
            <w:hyperlink r:id="rId11">
              <w:r w:rsidR="008F13FF" w:rsidRPr="009B1073">
                <w:rPr>
                  <w:rFonts w:ascii="Arial" w:eastAsia="Calibri" w:hAnsi="Arial" w:cs="Arial"/>
                  <w:sz w:val="24"/>
                  <w:szCs w:val="24"/>
                </w:rPr>
                <w:t xml:space="preserve"> </w:t>
              </w:r>
              <w:r w:rsidR="009B1073" w:rsidRPr="009B1073">
                <w:rPr>
                  <w:rFonts w:ascii="Arial" w:eastAsia="Calibri" w:hAnsi="Arial" w:cs="Arial"/>
                  <w:sz w:val="24"/>
                  <w:szCs w:val="24"/>
                </w:rPr>
                <w:t>y YouTube: INFOTEPSAI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8F13FF" w:rsidP="009B1073">
            <w:pPr>
              <w:ind w:left="99" w:right="78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La</w:t>
            </w:r>
            <w:r w:rsidRPr="004E20E8">
              <w:rPr>
                <w:rFonts w:ascii="Arial" w:eastAsia="Calibri" w:hAnsi="Arial" w:cs="Arial"/>
                <w:spacing w:val="17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c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ó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</w:t>
            </w:r>
            <w:r w:rsidRPr="004E20E8">
              <w:rPr>
                <w:rFonts w:ascii="Arial" w:eastAsia="Calibri" w:hAnsi="Arial" w:cs="Arial"/>
                <w:spacing w:val="16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pacing w:val="-3"/>
                <w:sz w:val="24"/>
                <w:szCs w:val="24"/>
                <w:lang w:val="es-CO"/>
              </w:rPr>
              <w:t>o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16"/>
                <w:sz w:val="24"/>
                <w:szCs w:val="24"/>
                <w:lang w:val="es-CO"/>
              </w:rPr>
              <w:t xml:space="preserve">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s</w:t>
            </w:r>
            <w:r w:rsidR="009B1073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tos canales es 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n t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ie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m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 xml:space="preserve">o </w:t>
            </w:r>
            <w:r w:rsidRPr="004E20E8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r</w:t>
            </w:r>
            <w:r w:rsidRPr="004E20E8">
              <w:rPr>
                <w:rFonts w:ascii="Arial" w:eastAsia="Calibri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4E20E8">
              <w:rPr>
                <w:rFonts w:ascii="Arial" w:eastAsia="Calibri" w:hAnsi="Arial" w:cs="Arial"/>
                <w:spacing w:val="2"/>
                <w:sz w:val="24"/>
                <w:szCs w:val="24"/>
                <w:lang w:val="es-CO"/>
              </w:rPr>
              <w:t>a</w:t>
            </w:r>
            <w:r w:rsidRPr="004E20E8">
              <w:rPr>
                <w:rFonts w:ascii="Arial" w:eastAsia="Calibri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FF" w:rsidRPr="004E20E8" w:rsidRDefault="004471E1" w:rsidP="00727CF8">
            <w:pPr>
              <w:ind w:left="99" w:right="74"/>
              <w:jc w:val="both"/>
              <w:rPr>
                <w:rFonts w:ascii="Arial" w:eastAsia="Calibri" w:hAnsi="Arial" w:cs="Arial"/>
                <w:sz w:val="24"/>
                <w:szCs w:val="24"/>
                <w:lang w:val="es-CO"/>
              </w:rPr>
            </w:pPr>
            <w:r w:rsidRPr="004471E1">
              <w:rPr>
                <w:rFonts w:ascii="Arial" w:eastAsia="Calibri" w:hAnsi="Arial" w:cs="Arial"/>
                <w:spacing w:val="1"/>
                <w:sz w:val="24"/>
                <w:szCs w:val="24"/>
                <w:lang w:val="es-CO"/>
              </w:rPr>
              <w:t>Por estos canales  el INFOTEP SAI comparte información de interés educativo. Generando además comunicación de doble vía logrando estrechar la relación con los ciudadanos</w:t>
            </w:r>
            <w:r w:rsidRPr="004E20E8">
              <w:rPr>
                <w:rFonts w:ascii="Arial" w:eastAsia="Calibri" w:hAnsi="Arial" w:cs="Arial"/>
                <w:sz w:val="24"/>
                <w:szCs w:val="24"/>
                <w:lang w:val="es-CO"/>
              </w:rPr>
              <w:t>.</w:t>
            </w:r>
          </w:p>
        </w:tc>
      </w:tr>
    </w:tbl>
    <w:p w:rsidR="008F13FF" w:rsidRPr="004E20E8" w:rsidRDefault="008F13FF" w:rsidP="008F13FF">
      <w:pPr>
        <w:spacing w:before="6" w:line="160" w:lineRule="exact"/>
        <w:rPr>
          <w:rFonts w:ascii="Arial" w:hAnsi="Arial" w:cs="Arial"/>
          <w:sz w:val="24"/>
          <w:szCs w:val="24"/>
          <w:lang w:val="es-CO"/>
        </w:rPr>
      </w:pPr>
    </w:p>
    <w:p w:rsidR="008F13FF" w:rsidRDefault="008F13FF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F72C6" w:rsidRDefault="00CF72C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F72C6" w:rsidRDefault="00CF72C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F72C6" w:rsidRDefault="00CF72C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F72C6" w:rsidRDefault="00CF72C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F72C6" w:rsidRDefault="00CF72C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F72C6" w:rsidRDefault="00CF72C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F72C6" w:rsidRDefault="00CF72C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F72C6" w:rsidRDefault="00CF72C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F72C6" w:rsidRDefault="00CF72C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CF72C6" w:rsidRPr="004E20E8" w:rsidRDefault="00CF72C6" w:rsidP="00141FA6">
      <w:pPr>
        <w:spacing w:line="275" w:lineRule="auto"/>
        <w:ind w:left="961" w:right="1014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:rsidR="000B5012" w:rsidRDefault="000B5012" w:rsidP="00A1745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0B5012" w:rsidRDefault="000B5012" w:rsidP="00A1745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0B5012" w:rsidRDefault="000B5012" w:rsidP="00A1745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0B5012" w:rsidRDefault="000B5012" w:rsidP="00A1745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0B5012" w:rsidRDefault="000B5012" w:rsidP="00A1745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0B5012" w:rsidRDefault="000B5012" w:rsidP="00A1745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0B5012" w:rsidRDefault="000B5012" w:rsidP="00A1745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</w:p>
    <w:p w:rsidR="00A17458" w:rsidRPr="004E20E8" w:rsidRDefault="00A17458" w:rsidP="00A17458">
      <w:pPr>
        <w:spacing w:line="275" w:lineRule="auto"/>
        <w:ind w:left="961" w:right="1014"/>
        <w:jc w:val="center"/>
        <w:rPr>
          <w:rFonts w:ascii="Arial" w:eastAsia="Calibri" w:hAnsi="Arial" w:cs="Arial"/>
          <w:b/>
          <w:spacing w:val="-1"/>
          <w:sz w:val="24"/>
          <w:szCs w:val="24"/>
          <w:lang w:val="es-CO"/>
        </w:rPr>
      </w:pPr>
      <w:r w:rsidRPr="004E20E8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lastRenderedPageBreak/>
        <w:t>PLAN DE ACCIÓN</w:t>
      </w:r>
    </w:p>
    <w:p w:rsidR="0000636C" w:rsidRPr="004E20E8" w:rsidRDefault="0000636C" w:rsidP="00A17458">
      <w:pPr>
        <w:spacing w:line="275" w:lineRule="auto"/>
        <w:ind w:left="961" w:right="1014"/>
        <w:jc w:val="center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tbl>
      <w:tblPr>
        <w:tblW w:w="1148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234"/>
        <w:gridCol w:w="1134"/>
        <w:gridCol w:w="2820"/>
        <w:gridCol w:w="2268"/>
        <w:gridCol w:w="1291"/>
        <w:gridCol w:w="1276"/>
      </w:tblGrid>
      <w:tr w:rsidR="0000636C" w:rsidRPr="004E20E8" w:rsidTr="001950BE">
        <w:trPr>
          <w:trHeight w:val="300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36C" w:rsidRPr="004E20E8" w:rsidRDefault="0000636C" w:rsidP="000063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E20E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PLAN DE PARTICIPACIÓN CIUDADANA</w:t>
            </w:r>
          </w:p>
        </w:tc>
      </w:tr>
      <w:tr w:rsidR="0000636C" w:rsidRPr="004E20E8" w:rsidTr="001950BE">
        <w:trPr>
          <w:trHeight w:val="45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  <w:t>TEMATICA PARA LA PARTICIPACIÓN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  <w:t>GRUPO DE INTERES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  <w:t>ACTIVIDAD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  <w:t>OBJETIVO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  <w:t>DESCRIPCIÓN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  <w:t>FECHA PROGRAMADA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sz w:val="16"/>
                <w:szCs w:val="24"/>
                <w:lang w:val="es-CO" w:eastAsia="es-CO"/>
              </w:rPr>
              <w:t>RESPONSABLE</w:t>
            </w:r>
          </w:p>
        </w:tc>
      </w:tr>
      <w:tr w:rsidR="0000636C" w:rsidRPr="004E20E8" w:rsidTr="001950BE">
        <w:trPr>
          <w:trHeight w:val="11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D01D0D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Encuesta de Satisfacció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n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Estudiantes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Encuesta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D01D0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Medir la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percepción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de los estudiantes en cuento a los servicios prestados, y a partir de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allá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aplicar acciones de mejoras contando con los resultados del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diagnóstico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154FE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Aplicación de una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encuentra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  <w:r w:rsidR="00154FE8">
              <w:rPr>
                <w:rFonts w:ascii="Arial" w:hAnsi="Arial" w:cs="Arial"/>
                <w:color w:val="000000"/>
                <w:lang w:val="es-CO" w:eastAsia="es-CO"/>
              </w:rPr>
              <w:t>anual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a estudiantes en donde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podrán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señalar grado de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satisfacción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por los servicios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instituciones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CF72C6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Octubre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y Diciembre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D01D0D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Gestión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Académica</w:t>
            </w:r>
          </w:p>
        </w:tc>
      </w:tr>
      <w:tr w:rsidR="0000636C" w:rsidRPr="004E20E8" w:rsidTr="001950BE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757C25" w:rsidRDefault="00CF72C6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757C25">
              <w:rPr>
                <w:rFonts w:ascii="Arial" w:hAnsi="Arial" w:cs="Arial"/>
                <w:color w:val="000000"/>
                <w:lang w:val="es-CO" w:eastAsia="es-CO"/>
              </w:rPr>
              <w:t>Conversatorio con egresados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757C25" w:rsidRDefault="0000636C" w:rsidP="006B66D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757C25">
              <w:rPr>
                <w:rFonts w:ascii="Arial" w:hAnsi="Arial" w:cs="Arial"/>
                <w:color w:val="000000"/>
                <w:lang w:val="es-CO" w:eastAsia="es-CO"/>
              </w:rPr>
              <w:t xml:space="preserve">Estudiantes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757C25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757C25">
              <w:rPr>
                <w:rFonts w:ascii="Arial" w:hAnsi="Arial" w:cs="Arial"/>
                <w:color w:val="000000"/>
                <w:lang w:val="es-CO" w:eastAsia="es-CO"/>
              </w:rPr>
              <w:t>Convocatoria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757C25" w:rsidRDefault="0000636C" w:rsidP="00757C2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57C25">
              <w:rPr>
                <w:rFonts w:ascii="Arial" w:hAnsi="Arial" w:cs="Arial"/>
                <w:color w:val="000000"/>
                <w:lang w:val="es-CO" w:eastAsia="es-CO"/>
              </w:rPr>
              <w:t xml:space="preserve">Promover la </w:t>
            </w:r>
            <w:r w:rsidR="00D01D0D" w:rsidRPr="00757C25">
              <w:rPr>
                <w:rFonts w:ascii="Arial" w:hAnsi="Arial" w:cs="Arial"/>
                <w:color w:val="000000"/>
                <w:lang w:val="es-CO" w:eastAsia="es-CO"/>
              </w:rPr>
              <w:t>participación</w:t>
            </w:r>
            <w:r w:rsidRPr="00757C25">
              <w:rPr>
                <w:rFonts w:ascii="Arial" w:hAnsi="Arial" w:cs="Arial"/>
                <w:color w:val="000000"/>
                <w:lang w:val="es-CO" w:eastAsia="es-CO"/>
              </w:rPr>
              <w:t xml:space="preserve"> de estudiantes </w:t>
            </w:r>
            <w:r w:rsidR="00757C25" w:rsidRPr="00757C25">
              <w:rPr>
                <w:rFonts w:ascii="Arial" w:hAnsi="Arial" w:cs="Arial"/>
                <w:color w:val="000000"/>
                <w:lang w:val="es-CO" w:eastAsia="es-CO"/>
              </w:rPr>
              <w:t>en la actualización del Proyecto Educativo Institucional – PEI y la formulación de las políticas del egresado</w:t>
            </w:r>
            <w:r w:rsidRPr="00757C25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757C25" w:rsidRDefault="00757C25" w:rsidP="00D01D0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57C25">
              <w:rPr>
                <w:rFonts w:ascii="Arial" w:hAnsi="Arial" w:cs="Arial"/>
                <w:color w:val="000000"/>
                <w:lang w:val="es-CO" w:eastAsia="es-CO"/>
              </w:rPr>
              <w:t>Identificar aspectos relevantes y estratégicos para la actualización del PEI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757C25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757C25">
              <w:rPr>
                <w:rFonts w:ascii="Arial" w:hAnsi="Arial" w:cs="Arial"/>
                <w:color w:val="000000"/>
                <w:lang w:val="es-CO" w:eastAsia="es-CO"/>
              </w:rPr>
              <w:t>01/06/2017-31/1272017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757C25" w:rsidRDefault="00757C25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757C25">
              <w:rPr>
                <w:rFonts w:ascii="Arial" w:hAnsi="Arial" w:cs="Arial"/>
                <w:color w:val="000000"/>
                <w:lang w:val="es-CO" w:eastAsia="es-CO"/>
              </w:rPr>
              <w:t>Bienestar Universitario</w:t>
            </w:r>
          </w:p>
        </w:tc>
      </w:tr>
      <w:tr w:rsidR="0000636C" w:rsidRPr="00E01375" w:rsidTr="001950BE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Conversatorio con </w:t>
            </w:r>
            <w:r w:rsidR="00CF72C6">
              <w:rPr>
                <w:rFonts w:ascii="Arial" w:hAnsi="Arial" w:cs="Arial"/>
                <w:color w:val="000000"/>
                <w:lang w:val="es-CO" w:eastAsia="es-CO"/>
              </w:rPr>
              <w:t xml:space="preserve">padres de familia y 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estudiantes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CF72C6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Padres de familia y 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>Estudiantes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Dialogo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6B66DC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Conocer las inquietudes de los </w:t>
            </w:r>
            <w:r w:rsidR="00CF72C6">
              <w:rPr>
                <w:rFonts w:ascii="Arial" w:hAnsi="Arial" w:cs="Arial"/>
                <w:color w:val="000000"/>
                <w:lang w:val="es-CO" w:eastAsia="es-CO"/>
              </w:rPr>
              <w:t xml:space="preserve">padres de familia y estudiantes </w:t>
            </w:r>
            <w:r w:rsidR="006B66DC">
              <w:rPr>
                <w:rFonts w:ascii="Arial" w:hAnsi="Arial" w:cs="Arial"/>
                <w:color w:val="000000"/>
                <w:lang w:val="es-CO" w:eastAsia="es-CO"/>
              </w:rPr>
              <w:t>pa</w:t>
            </w:r>
            <w:r w:rsidR="00CF72C6">
              <w:rPr>
                <w:rFonts w:ascii="Arial" w:hAnsi="Arial" w:cs="Arial"/>
                <w:color w:val="000000"/>
                <w:lang w:val="es-CO" w:eastAsia="es-CO"/>
              </w:rPr>
              <w:t xml:space="preserve">ra 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socializarle los avances en </w:t>
            </w:r>
            <w:r w:rsidR="006B66DC">
              <w:rPr>
                <w:rFonts w:ascii="Arial" w:hAnsi="Arial" w:cs="Arial"/>
                <w:color w:val="000000"/>
                <w:lang w:val="es-CO" w:eastAsia="es-CO"/>
              </w:rPr>
              <w:t>la gestión académica y los procesos de articulación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6B66DC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Socializarle los avance de la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gestión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institucional</w:t>
            </w:r>
            <w:r w:rsidR="006B66DC">
              <w:rPr>
                <w:rFonts w:ascii="Arial" w:hAnsi="Arial" w:cs="Arial"/>
                <w:color w:val="000000"/>
                <w:lang w:val="es-CO" w:eastAsia="es-CO"/>
              </w:rPr>
              <w:t>, avances en proceso de articulación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y conocer inquietudes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6B66D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Febrero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y Octubre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D01D0D" w:rsidP="006B66D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Gestión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académica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y 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Gestión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Administrativa </w:t>
            </w:r>
          </w:p>
        </w:tc>
      </w:tr>
      <w:tr w:rsidR="0000636C" w:rsidRPr="004E20E8" w:rsidTr="001950BE">
        <w:trPr>
          <w:trHeight w:val="11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Foros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Temático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BC6C1C" w:rsidRDefault="00BC6C1C" w:rsidP="000063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C6C1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Comunidad, Estudiantes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="0000636C" w:rsidRPr="00BC6C1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Administrativos, Docentes, Egresados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Foros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D01D0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Exponer temas de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interés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y sobre alguna problemática que afecte a la comunidad institucional</w:t>
            </w:r>
            <w:r w:rsidR="006B66DC">
              <w:rPr>
                <w:rFonts w:ascii="Arial" w:hAnsi="Arial" w:cs="Arial"/>
                <w:color w:val="000000"/>
                <w:lang w:val="es-CO" w:eastAsia="es-CO"/>
              </w:rPr>
              <w:t xml:space="preserve"> isleña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y a la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ciudadanía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D01D0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Realizar foros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temáticos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en el que se proponen y se debaten temas de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interés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frente a la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ciudadanía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6B66D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01/02/2017-31/12/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D01D0D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Proyección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Social</w:t>
            </w:r>
          </w:p>
        </w:tc>
      </w:tr>
      <w:tr w:rsidR="0000636C" w:rsidRPr="004E20E8" w:rsidTr="001950BE">
        <w:trPr>
          <w:trHeight w:val="6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Audiencia Publica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comunidad </w:t>
            </w:r>
            <w:proofErr w:type="spellStart"/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Infotep</w:t>
            </w:r>
            <w:proofErr w:type="spellEnd"/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y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ciudadanía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Audiencia Publica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D01D0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Rendir cuenta a la comunidad </w:t>
            </w:r>
            <w:proofErr w:type="spellStart"/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Infotep</w:t>
            </w:r>
            <w:proofErr w:type="spellEnd"/>
            <w:r w:rsidR="006B66DC">
              <w:rPr>
                <w:rFonts w:ascii="Arial" w:hAnsi="Arial" w:cs="Arial"/>
                <w:color w:val="000000"/>
                <w:lang w:val="es-CO" w:eastAsia="es-CO"/>
              </w:rPr>
              <w:t xml:space="preserve"> SAI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y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ciudadanía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sobre los resultados de la gestión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D01D0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Rendir cuenta a la comunidad </w:t>
            </w:r>
            <w:proofErr w:type="spellStart"/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Infotep</w:t>
            </w:r>
            <w:proofErr w:type="spellEnd"/>
            <w:r w:rsidR="006B66DC">
              <w:rPr>
                <w:rFonts w:ascii="Arial" w:hAnsi="Arial" w:cs="Arial"/>
                <w:color w:val="000000"/>
                <w:lang w:val="es-CO" w:eastAsia="es-CO"/>
              </w:rPr>
              <w:t xml:space="preserve"> SAI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y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ciudadanía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sobre los resultados de la gestión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6B66D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01/11/2017 – 31/12/20127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6B66D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Rectoría</w:t>
            </w:r>
          </w:p>
        </w:tc>
      </w:tr>
      <w:tr w:rsidR="00D01D0D" w:rsidRPr="004E20E8" w:rsidTr="001950BE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D01D0D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Gestión</w:t>
            </w:r>
            <w:r w:rsidR="0000636C"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Institucional por medios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Comunidad local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Estrategias de publicidad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D01D0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Informar a la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opinión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 publica temas de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interés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sobre la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institución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00636C" w:rsidP="006B66DC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Informar a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través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de los diferentes medios</w:t>
            </w:r>
            <w:r w:rsidR="006B66DC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de comunicación </w:t>
            </w:r>
            <w:r w:rsidR="006B66DC">
              <w:rPr>
                <w:rFonts w:ascii="Arial" w:hAnsi="Arial" w:cs="Arial"/>
                <w:color w:val="000000"/>
                <w:lang w:val="es-CO" w:eastAsia="es-CO"/>
              </w:rPr>
              <w:t xml:space="preserve">(Página web, redes sociales, carteleras institucionales, entre otros) 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a nivel local, los avances de la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gestión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y temas de actual </w:t>
            </w:r>
            <w:r w:rsidR="00D01D0D" w:rsidRPr="001950BE">
              <w:rPr>
                <w:rFonts w:ascii="Arial" w:hAnsi="Arial" w:cs="Arial"/>
                <w:color w:val="000000"/>
                <w:lang w:val="es-CO" w:eastAsia="es-CO"/>
              </w:rPr>
              <w:t>interés</w:t>
            </w:r>
            <w:r w:rsidRPr="001950BE">
              <w:rPr>
                <w:rFonts w:ascii="Arial" w:hAnsi="Arial" w:cs="Arial"/>
                <w:color w:val="000000"/>
                <w:lang w:val="es-CO" w:eastAsia="es-CO"/>
              </w:rPr>
              <w:t xml:space="preserve"> a la </w:t>
            </w:r>
            <w:r w:rsidR="00C5666E" w:rsidRPr="001950BE">
              <w:rPr>
                <w:rFonts w:ascii="Arial" w:hAnsi="Arial" w:cs="Arial"/>
                <w:color w:val="000000"/>
                <w:lang w:val="es-CO" w:eastAsia="es-CO"/>
              </w:rPr>
              <w:t>ciudadanía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Pr="001950BE" w:rsidRDefault="00C5666E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950BE">
              <w:rPr>
                <w:rFonts w:ascii="Arial" w:hAnsi="Arial" w:cs="Arial"/>
                <w:color w:val="000000"/>
                <w:lang w:val="es-CO" w:eastAsia="es-CO"/>
              </w:rPr>
              <w:t>Periódico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6C" w:rsidRDefault="006B66DC" w:rsidP="0000636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Todos los procesos misionales</w:t>
            </w:r>
          </w:p>
          <w:p w:rsidR="006B66DC" w:rsidRPr="001950BE" w:rsidRDefault="006B66DC" w:rsidP="006B66DC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:rsidR="0000636C" w:rsidRPr="004E20E8" w:rsidRDefault="0000636C" w:rsidP="00A17458">
      <w:pPr>
        <w:spacing w:line="275" w:lineRule="auto"/>
        <w:ind w:left="961" w:right="1014"/>
        <w:jc w:val="center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sectPr w:rsidR="0000636C" w:rsidRPr="004E20E8" w:rsidSect="00F32E6E">
      <w:headerReference w:type="default" r:id="rId12"/>
      <w:footerReference w:type="default" r:id="rId13"/>
      <w:type w:val="continuous"/>
      <w:pgSz w:w="12240" w:h="15840"/>
      <w:pgMar w:top="2091" w:right="640" w:bottom="1276" w:left="740" w:header="284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DB" w:rsidRDefault="001036DB" w:rsidP="000D4859">
      <w:r>
        <w:separator/>
      </w:r>
    </w:p>
  </w:endnote>
  <w:endnote w:type="continuationSeparator" w:id="0">
    <w:p w:rsidR="001036DB" w:rsidRDefault="001036DB" w:rsidP="000D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6E" w:rsidRDefault="00F32E6E" w:rsidP="00F32E6E">
    <w:pPr>
      <w:pStyle w:val="Piedepgina"/>
      <w:ind w:left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DB" w:rsidRDefault="001036DB" w:rsidP="000D4859">
      <w:r>
        <w:separator/>
      </w:r>
    </w:p>
  </w:footnote>
  <w:footnote w:type="continuationSeparator" w:id="0">
    <w:p w:rsidR="001036DB" w:rsidRDefault="001036DB" w:rsidP="000D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59" w:rsidRDefault="000D4859" w:rsidP="000D4859">
    <w:pPr>
      <w:pStyle w:val="Encabezado"/>
    </w:pPr>
  </w:p>
  <w:p w:rsidR="000D4859" w:rsidRDefault="000D4859" w:rsidP="000D4859">
    <w:pPr>
      <w:pStyle w:val="Encabezado"/>
    </w:pPr>
  </w:p>
  <w:p w:rsidR="000D4859" w:rsidRDefault="000D4859" w:rsidP="000D4859">
    <w:pPr>
      <w:pStyle w:val="Encabezado"/>
    </w:pPr>
  </w:p>
  <w:p w:rsidR="000D4859" w:rsidRDefault="000D4859" w:rsidP="000D4859">
    <w:pPr>
      <w:pStyle w:val="Encabezado"/>
    </w:pPr>
  </w:p>
  <w:p w:rsidR="000D4859" w:rsidRDefault="000D48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B95"/>
    <w:multiLevelType w:val="hybridMultilevel"/>
    <w:tmpl w:val="D236053C"/>
    <w:lvl w:ilvl="0" w:tplc="E7FA25F0">
      <w:numFmt w:val="bullet"/>
      <w:lvlText w:val="-"/>
      <w:lvlJc w:val="left"/>
      <w:pPr>
        <w:ind w:left="1321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26B47F51"/>
    <w:multiLevelType w:val="multilevel"/>
    <w:tmpl w:val="1410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1A"/>
    <w:rsid w:val="0000636C"/>
    <w:rsid w:val="00046C24"/>
    <w:rsid w:val="00087E13"/>
    <w:rsid w:val="00094FE9"/>
    <w:rsid w:val="000B1305"/>
    <w:rsid w:val="000B5012"/>
    <w:rsid w:val="000D4859"/>
    <w:rsid w:val="000E3C44"/>
    <w:rsid w:val="00102AD4"/>
    <w:rsid w:val="001036DB"/>
    <w:rsid w:val="00141FA6"/>
    <w:rsid w:val="00145770"/>
    <w:rsid w:val="00150E1E"/>
    <w:rsid w:val="00154FE8"/>
    <w:rsid w:val="00155362"/>
    <w:rsid w:val="00163559"/>
    <w:rsid w:val="001950BE"/>
    <w:rsid w:val="00197875"/>
    <w:rsid w:val="001C3345"/>
    <w:rsid w:val="001C783D"/>
    <w:rsid w:val="001E206C"/>
    <w:rsid w:val="002278AB"/>
    <w:rsid w:val="00295D12"/>
    <w:rsid w:val="002A17EE"/>
    <w:rsid w:val="002B286A"/>
    <w:rsid w:val="002D3980"/>
    <w:rsid w:val="002E1E42"/>
    <w:rsid w:val="002E5B1E"/>
    <w:rsid w:val="00336E30"/>
    <w:rsid w:val="00382620"/>
    <w:rsid w:val="003B5823"/>
    <w:rsid w:val="003C5F50"/>
    <w:rsid w:val="003D5BFE"/>
    <w:rsid w:val="003E6ECC"/>
    <w:rsid w:val="004109EC"/>
    <w:rsid w:val="004446F6"/>
    <w:rsid w:val="004471E1"/>
    <w:rsid w:val="0048080A"/>
    <w:rsid w:val="004A69AE"/>
    <w:rsid w:val="004B614A"/>
    <w:rsid w:val="004E20E8"/>
    <w:rsid w:val="004E26D6"/>
    <w:rsid w:val="004E2735"/>
    <w:rsid w:val="005801A0"/>
    <w:rsid w:val="005D10E3"/>
    <w:rsid w:val="00600FC1"/>
    <w:rsid w:val="006265C4"/>
    <w:rsid w:val="006532C5"/>
    <w:rsid w:val="00654AB0"/>
    <w:rsid w:val="0066041A"/>
    <w:rsid w:val="006A19F7"/>
    <w:rsid w:val="006A6533"/>
    <w:rsid w:val="006B66DC"/>
    <w:rsid w:val="00700BD9"/>
    <w:rsid w:val="00703076"/>
    <w:rsid w:val="00716C46"/>
    <w:rsid w:val="00717C3D"/>
    <w:rsid w:val="00727CF8"/>
    <w:rsid w:val="0074044C"/>
    <w:rsid w:val="00753598"/>
    <w:rsid w:val="00757C25"/>
    <w:rsid w:val="0076528B"/>
    <w:rsid w:val="00765C98"/>
    <w:rsid w:val="00776966"/>
    <w:rsid w:val="00787BBF"/>
    <w:rsid w:val="00794F70"/>
    <w:rsid w:val="007D5808"/>
    <w:rsid w:val="0082314B"/>
    <w:rsid w:val="00834F2C"/>
    <w:rsid w:val="00854FD8"/>
    <w:rsid w:val="008629DE"/>
    <w:rsid w:val="00864119"/>
    <w:rsid w:val="00897602"/>
    <w:rsid w:val="008C4FC6"/>
    <w:rsid w:val="008F13FF"/>
    <w:rsid w:val="00907E95"/>
    <w:rsid w:val="00916D7B"/>
    <w:rsid w:val="00945154"/>
    <w:rsid w:val="009615BF"/>
    <w:rsid w:val="009810F8"/>
    <w:rsid w:val="009973FA"/>
    <w:rsid w:val="009B0AD3"/>
    <w:rsid w:val="009B1073"/>
    <w:rsid w:val="009E23FE"/>
    <w:rsid w:val="00A122D8"/>
    <w:rsid w:val="00A14C9F"/>
    <w:rsid w:val="00A17458"/>
    <w:rsid w:val="00A21CA7"/>
    <w:rsid w:val="00A27129"/>
    <w:rsid w:val="00A40A1C"/>
    <w:rsid w:val="00A501FE"/>
    <w:rsid w:val="00A5114D"/>
    <w:rsid w:val="00A7338F"/>
    <w:rsid w:val="00A821D5"/>
    <w:rsid w:val="00A93137"/>
    <w:rsid w:val="00A971D5"/>
    <w:rsid w:val="00AA5AB2"/>
    <w:rsid w:val="00AF02B1"/>
    <w:rsid w:val="00B03EEA"/>
    <w:rsid w:val="00B14D52"/>
    <w:rsid w:val="00B2589B"/>
    <w:rsid w:val="00B33C02"/>
    <w:rsid w:val="00B42C64"/>
    <w:rsid w:val="00B47BB1"/>
    <w:rsid w:val="00B51D21"/>
    <w:rsid w:val="00B55D6E"/>
    <w:rsid w:val="00B659E5"/>
    <w:rsid w:val="00BA0A3C"/>
    <w:rsid w:val="00BC6C1C"/>
    <w:rsid w:val="00BE336C"/>
    <w:rsid w:val="00C07B44"/>
    <w:rsid w:val="00C313A2"/>
    <w:rsid w:val="00C36E68"/>
    <w:rsid w:val="00C37125"/>
    <w:rsid w:val="00C5666E"/>
    <w:rsid w:val="00C97882"/>
    <w:rsid w:val="00CC63F0"/>
    <w:rsid w:val="00CF3396"/>
    <w:rsid w:val="00CF72C6"/>
    <w:rsid w:val="00D01D0D"/>
    <w:rsid w:val="00D0661B"/>
    <w:rsid w:val="00D23B2B"/>
    <w:rsid w:val="00D34C50"/>
    <w:rsid w:val="00E01375"/>
    <w:rsid w:val="00E07058"/>
    <w:rsid w:val="00E11600"/>
    <w:rsid w:val="00E14E17"/>
    <w:rsid w:val="00E6632D"/>
    <w:rsid w:val="00EB6772"/>
    <w:rsid w:val="00F01FCD"/>
    <w:rsid w:val="00F32E6E"/>
    <w:rsid w:val="00F415DA"/>
    <w:rsid w:val="00F61589"/>
    <w:rsid w:val="00FB4095"/>
    <w:rsid w:val="00FE4FCF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6D7A00-ECEC-496C-8EA4-F9976971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D48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859"/>
  </w:style>
  <w:style w:type="paragraph" w:styleId="Piedepgina">
    <w:name w:val="footer"/>
    <w:basedOn w:val="Normal"/>
    <w:link w:val="PiedepginaCar"/>
    <w:uiPriority w:val="99"/>
    <w:unhideWhenUsed/>
    <w:rsid w:val="000D48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859"/>
  </w:style>
  <w:style w:type="paragraph" w:styleId="Sinespaciado">
    <w:name w:val="No Spacing"/>
    <w:link w:val="SinespaciadoCar"/>
    <w:uiPriority w:val="1"/>
    <w:qFormat/>
    <w:rsid w:val="000D4859"/>
    <w:rPr>
      <w:rFonts w:ascii="Calibri" w:eastAsia="Calibri" w:hAnsi="Calibri"/>
      <w:sz w:val="22"/>
      <w:szCs w:val="22"/>
      <w:lang w:val="es-CO"/>
    </w:rPr>
  </w:style>
  <w:style w:type="character" w:customStyle="1" w:styleId="SinespaciadoCar">
    <w:name w:val="Sin espaciado Car"/>
    <w:link w:val="Sinespaciado"/>
    <w:uiPriority w:val="1"/>
    <w:rsid w:val="000D4859"/>
    <w:rPr>
      <w:rFonts w:ascii="Calibri" w:eastAsia="Calibri" w:hAnsi="Calibri"/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E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E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C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0063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7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tepsai.edu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tagram:@INFOTEPGUAJI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witter:@INFOTEPGUAJI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tepsai.edu.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9E39-3049-457F-86A5-D6375CDF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2289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</dc:creator>
  <cp:lastModifiedBy>PLANEACION</cp:lastModifiedBy>
  <cp:revision>3</cp:revision>
  <cp:lastPrinted>2017-06-14T21:51:00Z</cp:lastPrinted>
  <dcterms:created xsi:type="dcterms:W3CDTF">2017-11-16T23:23:00Z</dcterms:created>
  <dcterms:modified xsi:type="dcterms:W3CDTF">2017-11-16T23:23:00Z</dcterms:modified>
</cp:coreProperties>
</file>